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36D7" w14:textId="77777777" w:rsidR="004A769A" w:rsidRDefault="004A769A" w:rsidP="004A769A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50E77E" wp14:editId="09CD8712">
            <wp:simplePos x="0" y="0"/>
            <wp:positionH relativeFrom="column">
              <wp:posOffset>-285750</wp:posOffset>
            </wp:positionH>
            <wp:positionV relativeFrom="paragraph">
              <wp:posOffset>235585</wp:posOffset>
            </wp:positionV>
            <wp:extent cx="4516733" cy="1534162"/>
            <wp:effectExtent l="0" t="0" r="0" b="0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6733" cy="15341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bookmarkStart w:id="0" w:name="_heading=h.30j0zll" w:colFirst="0" w:colLast="0"/>
    <w:bookmarkEnd w:id="0"/>
    <w:p w14:paraId="7E1F7A5E" w14:textId="77777777" w:rsidR="004A769A" w:rsidRDefault="004A769A" w:rsidP="004A769A">
      <w:pPr>
        <w:tabs>
          <w:tab w:val="left" w:pos="741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37D28" wp14:editId="62A5232C">
                <wp:simplePos x="0" y="0"/>
                <wp:positionH relativeFrom="column">
                  <wp:posOffset>4337685</wp:posOffset>
                </wp:positionH>
                <wp:positionV relativeFrom="paragraph">
                  <wp:posOffset>57150</wp:posOffset>
                </wp:positionV>
                <wp:extent cx="1552575" cy="9810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4C8DF" w14:textId="77777777" w:rsidR="004A769A" w:rsidRDefault="004A769A" w:rsidP="004A76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B16A17" wp14:editId="3C3FA908">
                                  <wp:extent cx="1203325" cy="959485"/>
                                  <wp:effectExtent l="0" t="0" r="0" b="0"/>
                                  <wp:docPr id="26" name="Picture 2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3325" cy="959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37D2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41.55pt;margin-top:4.5pt;width:122.2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" fillcolor="window" strokeweight=".5pt">
                <v:textbox>
                  <w:txbxContent>
                    <w:p w14:paraId="3A74C8DF" w14:textId="77777777" w:rsidR="004A769A" w:rsidRDefault="004A769A" w:rsidP="004A769A">
                      <w:r>
                        <w:rPr>
                          <w:noProof/>
                        </w:rPr>
                        <w:drawing>
                          <wp:inline distT="0" distB="0" distL="0" distR="0" wp14:anchorId="07B16A17" wp14:editId="3C3FA908">
                            <wp:extent cx="1203325" cy="959485"/>
                            <wp:effectExtent l="0" t="0" r="0" b="0"/>
                            <wp:docPr id="26" name="Picture 2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3325" cy="959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</w:p>
    <w:p w14:paraId="2D4AE030" w14:textId="77777777" w:rsidR="004A769A" w:rsidRDefault="004A769A" w:rsidP="004A7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C876EBA" w14:textId="77777777" w:rsidR="004A769A" w:rsidRDefault="004A769A" w:rsidP="004A7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2AF8E84" w14:textId="77777777" w:rsidR="004A769A" w:rsidRDefault="004A769A" w:rsidP="004A7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3FB3998" w14:textId="77777777" w:rsidR="004A769A" w:rsidRDefault="004A769A" w:rsidP="004A7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7DD3550" w14:textId="77777777" w:rsidR="004A769A" w:rsidRDefault="004A769A" w:rsidP="004A7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433F4D" wp14:editId="52E05187">
                <wp:simplePos x="0" y="0"/>
                <wp:positionH relativeFrom="column">
                  <wp:posOffset>4261485</wp:posOffset>
                </wp:positionH>
                <wp:positionV relativeFrom="paragraph">
                  <wp:posOffset>79375</wp:posOffset>
                </wp:positionV>
                <wp:extent cx="1685925" cy="2571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D3B948" w14:textId="77777777" w:rsidR="004A769A" w:rsidRDefault="004A769A" w:rsidP="004A769A"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Ashfield Nursery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33F4D" id="Text Box 14" o:spid="_x0000_s1027" type="#_x0000_t202" style="position:absolute;margin-left:335.55pt;margin-top:6.25pt;width:132.7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" fillcolor="window" strokeweight=".5pt">
                <v:textbox>
                  <w:txbxContent>
                    <w:p w14:paraId="79D3B948" w14:textId="77777777" w:rsidR="004A769A" w:rsidRDefault="004A769A" w:rsidP="004A769A"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Ashfield Nursery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4A77F5C4" w14:textId="77777777" w:rsidR="004A769A" w:rsidRDefault="004A769A" w:rsidP="004A7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71C4EB8" w14:textId="77777777" w:rsidR="004A769A" w:rsidRDefault="004A769A" w:rsidP="004A7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404E5FA" w14:textId="676ABD3A" w:rsidR="004A769A" w:rsidRDefault="00352E77" w:rsidP="004A7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1E63E" wp14:editId="04EA4F0A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4654550" cy="1336508"/>
                <wp:effectExtent l="19050" t="19050" r="12700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0" cy="13365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2E011B" w14:textId="77777777" w:rsidR="004A769A" w:rsidRPr="00193341" w:rsidRDefault="004A769A" w:rsidP="004A769A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sz w:val="40"/>
                                <w:szCs w:val="40"/>
                                <w:lang w:eastAsia="en-US"/>
                              </w:rPr>
                            </w:pPr>
                            <w:r w:rsidRPr="00193341">
                              <w:rPr>
                                <w:rFonts w:asciiTheme="minorHAnsi" w:eastAsiaTheme="minorHAnsi" w:hAnsiTheme="minorHAnsi" w:cstheme="minorHAnsi"/>
                                <w:b/>
                                <w:sz w:val="40"/>
                                <w:szCs w:val="40"/>
                                <w:lang w:eastAsia="en-US"/>
                              </w:rPr>
                              <w:t>Newcastle Nursery Schools’ Federation</w:t>
                            </w:r>
                          </w:p>
                          <w:p w14:paraId="2F7B9C75" w14:textId="22FC832B" w:rsidR="004A769A" w:rsidRPr="00193341" w:rsidRDefault="00060AD9" w:rsidP="000904C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193341">
                              <w:rPr>
                                <w:rFonts w:asciiTheme="minorHAnsi" w:eastAsiaTheme="minorHAnsi" w:hAnsiTheme="minorHAnsi" w:cstheme="minorHAnsi"/>
                                <w:b/>
                                <w:sz w:val="40"/>
                                <w:szCs w:val="40"/>
                                <w:lang w:eastAsia="en-US"/>
                              </w:rPr>
                              <w:t>Admissions</w:t>
                            </w:r>
                            <w:r w:rsidR="004A769A" w:rsidRPr="00193341">
                              <w:rPr>
                                <w:rFonts w:asciiTheme="minorHAnsi" w:eastAsiaTheme="minorHAnsi" w:hAnsiTheme="minorHAnsi" w:cstheme="minorHAnsi"/>
                                <w:b/>
                                <w:sz w:val="40"/>
                                <w:szCs w:val="40"/>
                                <w:lang w:eastAsia="en-US"/>
                              </w:rPr>
                              <w:t xml:space="preserve"> Policy</w:t>
                            </w:r>
                            <w:r w:rsidR="000904C8" w:rsidRPr="00193341">
                              <w:rPr>
                                <w:rFonts w:asciiTheme="minorHAnsi" w:eastAsiaTheme="minorHAnsi" w:hAnsiTheme="minorHAnsi" w:cstheme="minorHAnsi"/>
                                <w:b/>
                                <w:sz w:val="40"/>
                                <w:szCs w:val="4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5D64E2D9" w14:textId="06F43C9D" w:rsidR="000904C8" w:rsidRPr="00193341" w:rsidRDefault="00615B62" w:rsidP="000904C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193341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To be reviewed Annually – Spring 2026</w:t>
                            </w:r>
                          </w:p>
                          <w:p w14:paraId="342E1217" w14:textId="77777777" w:rsidR="004A769A" w:rsidRPr="004A769A" w:rsidRDefault="004A769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1E6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0;margin-top:3.4pt;width:366.5pt;height:105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" fillcolor="white [3201]" strokecolor="black [3213]" strokeweight="3pt">
                <v:textbox>
                  <w:txbxContent>
                    <w:p w14:paraId="522E011B" w14:textId="77777777" w:rsidR="004A769A" w:rsidRPr="00193341" w:rsidRDefault="004A769A" w:rsidP="004A769A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sz w:val="40"/>
                          <w:szCs w:val="40"/>
                          <w:lang w:eastAsia="en-US"/>
                        </w:rPr>
                      </w:pPr>
                      <w:r w:rsidRPr="00193341">
                        <w:rPr>
                          <w:rFonts w:asciiTheme="minorHAnsi" w:eastAsiaTheme="minorHAnsi" w:hAnsiTheme="minorHAnsi" w:cstheme="minorHAnsi"/>
                          <w:b/>
                          <w:sz w:val="40"/>
                          <w:szCs w:val="40"/>
                          <w:lang w:eastAsia="en-US"/>
                        </w:rPr>
                        <w:t>Newcastle Nursery Schools’ Federation</w:t>
                      </w:r>
                    </w:p>
                    <w:p w14:paraId="2F7B9C75" w14:textId="22FC832B" w:rsidR="004A769A" w:rsidRPr="00193341" w:rsidRDefault="00060AD9" w:rsidP="000904C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 w:rsidRPr="00193341">
                        <w:rPr>
                          <w:rFonts w:asciiTheme="minorHAnsi" w:eastAsiaTheme="minorHAnsi" w:hAnsiTheme="minorHAnsi" w:cstheme="minorHAnsi"/>
                          <w:b/>
                          <w:sz w:val="40"/>
                          <w:szCs w:val="40"/>
                          <w:lang w:eastAsia="en-US"/>
                        </w:rPr>
                        <w:t>Admissions</w:t>
                      </w:r>
                      <w:r w:rsidR="004A769A" w:rsidRPr="00193341">
                        <w:rPr>
                          <w:rFonts w:asciiTheme="minorHAnsi" w:eastAsiaTheme="minorHAnsi" w:hAnsiTheme="minorHAnsi" w:cstheme="minorHAnsi"/>
                          <w:b/>
                          <w:sz w:val="40"/>
                          <w:szCs w:val="40"/>
                          <w:lang w:eastAsia="en-US"/>
                        </w:rPr>
                        <w:t xml:space="preserve"> Policy</w:t>
                      </w:r>
                      <w:r w:rsidR="000904C8" w:rsidRPr="00193341">
                        <w:rPr>
                          <w:rFonts w:asciiTheme="minorHAnsi" w:eastAsiaTheme="minorHAnsi" w:hAnsiTheme="minorHAnsi" w:cstheme="minorHAnsi"/>
                          <w:b/>
                          <w:sz w:val="40"/>
                          <w:szCs w:val="40"/>
                          <w:lang w:eastAsia="en-US"/>
                        </w:rPr>
                        <w:t xml:space="preserve"> </w:t>
                      </w:r>
                    </w:p>
                    <w:p w14:paraId="5D64E2D9" w14:textId="06F43C9D" w:rsidR="000904C8" w:rsidRPr="00193341" w:rsidRDefault="00615B62" w:rsidP="000904C8">
                      <w:pPr>
                        <w:jc w:val="center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193341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To be reviewed Annually – Spring 2026</w:t>
                      </w:r>
                    </w:p>
                    <w:p w14:paraId="342E1217" w14:textId="77777777" w:rsidR="004A769A" w:rsidRPr="004A769A" w:rsidRDefault="004A769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57CB0" w14:textId="48545C6E" w:rsidR="00AB3ACB" w:rsidRDefault="00AB3ACB"/>
    <w:p w14:paraId="2114703A" w14:textId="77777777" w:rsidR="00193341" w:rsidRDefault="00193341" w:rsidP="00060AD9"/>
    <w:p w14:paraId="3F9A8399" w14:textId="77777777" w:rsidR="00193341" w:rsidRPr="00193341" w:rsidRDefault="00193341" w:rsidP="00193341"/>
    <w:p w14:paraId="0818569D" w14:textId="77777777" w:rsidR="00193341" w:rsidRPr="00193341" w:rsidRDefault="00193341" w:rsidP="00193341"/>
    <w:p w14:paraId="5719ED42" w14:textId="77777777" w:rsidR="00193341" w:rsidRPr="00193341" w:rsidRDefault="00193341" w:rsidP="00193341"/>
    <w:p w14:paraId="337AB2AC" w14:textId="1B72ABF2" w:rsidR="00060AD9" w:rsidRPr="00666C0B" w:rsidRDefault="00060AD9" w:rsidP="00060AD9">
      <w:pPr>
        <w:rPr>
          <w:rFonts w:cstheme="minorHAnsi"/>
          <w:b/>
          <w:sz w:val="24"/>
          <w:szCs w:val="24"/>
        </w:rPr>
      </w:pPr>
      <w:r w:rsidRPr="00666C0B">
        <w:rPr>
          <w:rFonts w:cstheme="minorHAnsi"/>
          <w:b/>
          <w:sz w:val="24"/>
          <w:szCs w:val="24"/>
        </w:rPr>
        <w:t>PURPOSE</w:t>
      </w:r>
    </w:p>
    <w:p w14:paraId="05253BDE" w14:textId="77777777" w:rsidR="00060AD9" w:rsidRPr="00666C0B" w:rsidRDefault="00060AD9" w:rsidP="00060AD9">
      <w:pPr>
        <w:rPr>
          <w:rFonts w:cstheme="minorHAnsi"/>
          <w:sz w:val="24"/>
          <w:szCs w:val="24"/>
        </w:rPr>
      </w:pPr>
      <w:r w:rsidRPr="00666C0B">
        <w:rPr>
          <w:rFonts w:cstheme="minorHAnsi"/>
          <w:sz w:val="24"/>
          <w:szCs w:val="24"/>
        </w:rPr>
        <w:t xml:space="preserve">This policy sets out how </w:t>
      </w:r>
      <w:r>
        <w:rPr>
          <w:rFonts w:cstheme="minorHAnsi"/>
          <w:sz w:val="24"/>
          <w:szCs w:val="24"/>
        </w:rPr>
        <w:t>the Nursery Schools in the Federation</w:t>
      </w:r>
      <w:r w:rsidRPr="00666C0B">
        <w:rPr>
          <w:rFonts w:cstheme="minorHAnsi"/>
          <w:sz w:val="24"/>
          <w:szCs w:val="24"/>
        </w:rPr>
        <w:t xml:space="preserve"> will fulfil </w:t>
      </w:r>
      <w:r>
        <w:rPr>
          <w:rFonts w:cstheme="minorHAnsi"/>
          <w:sz w:val="24"/>
          <w:szCs w:val="24"/>
        </w:rPr>
        <w:t>their</w:t>
      </w:r>
      <w:r w:rsidRPr="00666C0B">
        <w:rPr>
          <w:rFonts w:cstheme="minorHAnsi"/>
          <w:sz w:val="24"/>
          <w:szCs w:val="24"/>
        </w:rPr>
        <w:t xml:space="preserve"> responsibilities regarding the admission of pupils</w:t>
      </w:r>
      <w:r>
        <w:rPr>
          <w:rFonts w:cstheme="minorHAnsi"/>
          <w:sz w:val="24"/>
          <w:szCs w:val="24"/>
        </w:rPr>
        <w:t>.</w:t>
      </w:r>
    </w:p>
    <w:p w14:paraId="00765CCA" w14:textId="77777777" w:rsidR="00060AD9" w:rsidRDefault="00060AD9" w:rsidP="00060A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Newcastle Nursery Schools’ Federation consists of three Nursery Schools, Ashfield, Monkchester Road and Newburn Manor. </w:t>
      </w:r>
    </w:p>
    <w:p w14:paraId="57D25A25" w14:textId="77777777" w:rsidR="00060AD9" w:rsidRDefault="00060AD9" w:rsidP="00060AD9">
      <w:pPr>
        <w:rPr>
          <w:rFonts w:cstheme="minorHAnsi"/>
          <w:sz w:val="24"/>
          <w:szCs w:val="24"/>
        </w:rPr>
      </w:pPr>
      <w:r w:rsidRPr="00666C0B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G</w:t>
      </w:r>
      <w:r w:rsidRPr="00666C0B">
        <w:rPr>
          <w:rFonts w:cstheme="minorHAnsi"/>
          <w:sz w:val="24"/>
          <w:szCs w:val="24"/>
        </w:rPr>
        <w:t xml:space="preserve">overning </w:t>
      </w:r>
      <w:r>
        <w:rPr>
          <w:rFonts w:cstheme="minorHAnsi"/>
          <w:sz w:val="24"/>
          <w:szCs w:val="24"/>
        </w:rPr>
        <w:t>B</w:t>
      </w:r>
      <w:r w:rsidRPr="00666C0B">
        <w:rPr>
          <w:rFonts w:cstheme="minorHAnsi"/>
          <w:sz w:val="24"/>
          <w:szCs w:val="24"/>
        </w:rPr>
        <w:t xml:space="preserve">ody </w:t>
      </w:r>
      <w:r>
        <w:rPr>
          <w:rFonts w:cstheme="minorHAnsi"/>
          <w:sz w:val="24"/>
          <w:szCs w:val="24"/>
        </w:rPr>
        <w:t>are</w:t>
      </w:r>
      <w:r w:rsidRPr="00666C0B">
        <w:rPr>
          <w:rFonts w:cstheme="minorHAnsi"/>
          <w:sz w:val="24"/>
          <w:szCs w:val="24"/>
        </w:rPr>
        <w:t xml:space="preserve"> the admission authority and </w:t>
      </w:r>
      <w:r>
        <w:rPr>
          <w:rFonts w:cstheme="minorHAnsi"/>
          <w:sz w:val="24"/>
          <w:szCs w:val="24"/>
        </w:rPr>
        <w:t xml:space="preserve">are </w:t>
      </w:r>
      <w:r w:rsidRPr="00666C0B">
        <w:rPr>
          <w:rFonts w:cstheme="minorHAnsi"/>
          <w:sz w:val="24"/>
          <w:szCs w:val="24"/>
        </w:rPr>
        <w:t xml:space="preserve">responsible for setting the school’s Nursery Admissions Policy. </w:t>
      </w:r>
    </w:p>
    <w:p w14:paraId="114B0EB6" w14:textId="77777777" w:rsidR="00060AD9" w:rsidRPr="001A3C80" w:rsidRDefault="00060AD9" w:rsidP="00060AD9">
      <w:pPr>
        <w:rPr>
          <w:rFonts w:cstheme="minorHAnsi"/>
          <w:b/>
          <w:sz w:val="24"/>
          <w:szCs w:val="24"/>
        </w:rPr>
      </w:pPr>
      <w:r w:rsidRPr="001A3C80">
        <w:rPr>
          <w:rFonts w:cstheme="minorHAnsi"/>
          <w:b/>
          <w:sz w:val="24"/>
          <w:szCs w:val="24"/>
        </w:rPr>
        <w:t xml:space="preserve">Three and Four Year Olds </w:t>
      </w:r>
    </w:p>
    <w:p w14:paraId="0780131E" w14:textId="77777777" w:rsidR="00060AD9" w:rsidRDefault="00060AD9" w:rsidP="00060A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 three and four year olds in England can get 570 hours of free early education as a universal entitlement, this is often taken as 15 hours a week for 38 weeks of the year.</w:t>
      </w:r>
    </w:p>
    <w:p w14:paraId="576A25D0" w14:textId="77777777" w:rsidR="00060AD9" w:rsidRDefault="00060AD9" w:rsidP="00060A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Some working families are entitled to 30 hours extended entitlement. Criteria can be found online or shared by office staff in each Nursery.</w:t>
      </w:r>
    </w:p>
    <w:p w14:paraId="1E397415" w14:textId="77777777" w:rsidR="00060AD9" w:rsidRDefault="00060AD9" w:rsidP="00060AD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Two Year olds.</w:t>
      </w:r>
    </w:p>
    <w:p w14:paraId="1D27031A" w14:textId="77777777" w:rsidR="00060AD9" w:rsidRDefault="00060AD9" w:rsidP="00060A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 two year olds that meet the eligibility criteria for the two year old offer can access a free learning place of 15 hours a week. Eligibility Criteria can be found online or shared by office staff in each Nursery. Two year olds who are not eligible for the two year old offer can pay for a place if there is room available in the playgroup.</w:t>
      </w:r>
    </w:p>
    <w:p w14:paraId="7CAEBC22" w14:textId="35E79185" w:rsidR="00060AD9" w:rsidRDefault="00060AD9" w:rsidP="00060A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Some working families of 2 year olds can get 30 hours extended entitlement from September 2025. Criteria can be found </w:t>
      </w:r>
      <w:r w:rsidR="00D94E37">
        <w:rPr>
          <w:rFonts w:cstheme="minorHAnsi"/>
          <w:sz w:val="24"/>
          <w:szCs w:val="24"/>
        </w:rPr>
        <w:t>online,</w:t>
      </w:r>
      <w:r>
        <w:rPr>
          <w:rFonts w:cstheme="minorHAnsi"/>
          <w:sz w:val="24"/>
          <w:szCs w:val="24"/>
        </w:rPr>
        <w:t xml:space="preserve"> or information can be given from office staff.</w:t>
      </w:r>
    </w:p>
    <w:p w14:paraId="46C7556C" w14:textId="77777777" w:rsidR="00060AD9" w:rsidRPr="00D02375" w:rsidRDefault="00060AD9" w:rsidP="00060AD9">
      <w:pPr>
        <w:rPr>
          <w:rFonts w:cstheme="minorHAnsi"/>
          <w:b/>
          <w:sz w:val="24"/>
          <w:szCs w:val="24"/>
        </w:rPr>
      </w:pPr>
      <w:r w:rsidRPr="00D02375">
        <w:rPr>
          <w:rFonts w:cstheme="minorHAnsi"/>
          <w:b/>
          <w:sz w:val="24"/>
          <w:szCs w:val="24"/>
        </w:rPr>
        <w:t>Application Process for Three</w:t>
      </w:r>
      <w:r>
        <w:rPr>
          <w:rFonts w:cstheme="minorHAnsi"/>
          <w:b/>
          <w:sz w:val="24"/>
          <w:szCs w:val="24"/>
        </w:rPr>
        <w:t>/</w:t>
      </w:r>
      <w:r w:rsidRPr="00D02375">
        <w:rPr>
          <w:rFonts w:cstheme="minorHAnsi"/>
          <w:b/>
          <w:sz w:val="24"/>
          <w:szCs w:val="24"/>
        </w:rPr>
        <w:t xml:space="preserve"> Four Year Olds</w:t>
      </w:r>
      <w:r>
        <w:rPr>
          <w:rFonts w:cstheme="minorHAnsi"/>
          <w:b/>
          <w:sz w:val="24"/>
          <w:szCs w:val="24"/>
        </w:rPr>
        <w:t xml:space="preserve"> and Two year Olds</w:t>
      </w:r>
    </w:p>
    <w:p w14:paraId="6824FC21" w14:textId="77777777" w:rsidR="00060AD9" w:rsidRPr="00D02375" w:rsidRDefault="00060AD9" w:rsidP="00060AD9">
      <w:pPr>
        <w:rPr>
          <w:rFonts w:cstheme="minorHAnsi"/>
          <w:b/>
          <w:sz w:val="24"/>
          <w:szCs w:val="24"/>
        </w:rPr>
      </w:pPr>
      <w:r w:rsidRPr="00D02375">
        <w:rPr>
          <w:rFonts w:cstheme="minorHAnsi"/>
          <w:b/>
          <w:sz w:val="24"/>
          <w:szCs w:val="24"/>
        </w:rPr>
        <w:t>Waiting List</w:t>
      </w:r>
    </w:p>
    <w:p w14:paraId="6DE96D67" w14:textId="05E7C803" w:rsidR="00060AD9" w:rsidRPr="00666C0B" w:rsidRDefault="00060AD9" w:rsidP="00060A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Parents can register their interest for a place at each nursery or playgroup anytime following their child’s birth. An application form needs to be filled </w:t>
      </w:r>
      <w:r w:rsidR="00D94E37">
        <w:rPr>
          <w:rFonts w:cstheme="minorHAnsi"/>
          <w:sz w:val="24"/>
          <w:szCs w:val="24"/>
        </w:rPr>
        <w:t>in,</w:t>
      </w:r>
      <w:r>
        <w:rPr>
          <w:rFonts w:cstheme="minorHAnsi"/>
          <w:sz w:val="24"/>
          <w:szCs w:val="24"/>
        </w:rPr>
        <w:t xml:space="preserve"> and the child’s birth certificate shown to staff in the school office. </w:t>
      </w:r>
    </w:p>
    <w:p w14:paraId="2F170C71" w14:textId="77777777" w:rsidR="00060AD9" w:rsidRPr="00D02375" w:rsidRDefault="00060AD9" w:rsidP="00060AD9">
      <w:pPr>
        <w:rPr>
          <w:rFonts w:cstheme="minorHAnsi"/>
          <w:sz w:val="24"/>
          <w:szCs w:val="24"/>
          <w:highlight w:val="yellow"/>
        </w:rPr>
      </w:pPr>
      <w:r w:rsidRPr="00666C0B">
        <w:rPr>
          <w:rFonts w:cstheme="minorHAnsi"/>
          <w:sz w:val="24"/>
          <w:szCs w:val="24"/>
        </w:rPr>
        <w:lastRenderedPageBreak/>
        <w:t xml:space="preserve">These children will be entered on a waiting list to be considered for a place when they reach the appropriate age. Placing a child’s name on the waiting list does not guarantee that a place will become available for the child. </w:t>
      </w:r>
    </w:p>
    <w:p w14:paraId="224526FD" w14:textId="77777777" w:rsidR="00060AD9" w:rsidRPr="00666C0B" w:rsidRDefault="00060AD9" w:rsidP="00060AD9">
      <w:pPr>
        <w:rPr>
          <w:rFonts w:cstheme="minorHAnsi"/>
          <w:sz w:val="24"/>
          <w:szCs w:val="24"/>
        </w:rPr>
      </w:pPr>
      <w:r w:rsidRPr="00D02375">
        <w:rPr>
          <w:rFonts w:cstheme="minorHAnsi"/>
          <w:b/>
          <w:sz w:val="24"/>
          <w:szCs w:val="24"/>
        </w:rPr>
        <w:t>Offering Places</w:t>
      </w:r>
    </w:p>
    <w:p w14:paraId="51F58CE1" w14:textId="55A1EFCD" w:rsidR="00060AD9" w:rsidRDefault="00060AD9" w:rsidP="00060AD9">
      <w:pPr>
        <w:rPr>
          <w:rFonts w:cstheme="minorHAnsi"/>
          <w:sz w:val="24"/>
          <w:szCs w:val="24"/>
        </w:rPr>
      </w:pPr>
      <w:r w:rsidRPr="00CA63F3">
        <w:rPr>
          <w:rFonts w:cstheme="minorHAnsi"/>
          <w:sz w:val="24"/>
          <w:szCs w:val="24"/>
        </w:rPr>
        <w:t>The main point of entry into Nursery will be September every year. Places for Nursery will be offered in the Summer Term</w:t>
      </w:r>
      <w:r>
        <w:rPr>
          <w:rFonts w:cstheme="minorHAnsi"/>
          <w:sz w:val="24"/>
          <w:szCs w:val="24"/>
        </w:rPr>
        <w:t xml:space="preserve"> initially</w:t>
      </w:r>
      <w:r w:rsidRPr="00CA63F3">
        <w:rPr>
          <w:rFonts w:cstheme="minorHAnsi"/>
          <w:sz w:val="24"/>
          <w:szCs w:val="24"/>
        </w:rPr>
        <w:t>, by contacting</w:t>
      </w:r>
      <w:r w:rsidRPr="00666C0B">
        <w:rPr>
          <w:rFonts w:cstheme="minorHAnsi"/>
          <w:sz w:val="24"/>
          <w:szCs w:val="24"/>
        </w:rPr>
        <w:t xml:space="preserve"> parents by letter</w:t>
      </w:r>
      <w:r>
        <w:rPr>
          <w:rFonts w:cstheme="minorHAnsi"/>
          <w:sz w:val="24"/>
          <w:szCs w:val="24"/>
        </w:rPr>
        <w:t xml:space="preserve">, </w:t>
      </w:r>
      <w:r w:rsidRPr="00666C0B">
        <w:rPr>
          <w:rFonts w:cstheme="minorHAnsi"/>
          <w:sz w:val="24"/>
          <w:szCs w:val="24"/>
        </w:rPr>
        <w:t>telephone</w:t>
      </w:r>
      <w:r>
        <w:rPr>
          <w:rFonts w:cstheme="minorHAnsi"/>
          <w:sz w:val="24"/>
          <w:szCs w:val="24"/>
        </w:rPr>
        <w:t xml:space="preserve"> or in person</w:t>
      </w:r>
      <w:r w:rsidRPr="00666C0B">
        <w:rPr>
          <w:rFonts w:cstheme="minorHAnsi"/>
          <w:sz w:val="24"/>
          <w:szCs w:val="24"/>
        </w:rPr>
        <w:t xml:space="preserve"> using the contact details provided</w:t>
      </w:r>
      <w:r w:rsidRPr="00CA63F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If there are additional spaces available in Nursery over the </w:t>
      </w:r>
      <w:r w:rsidR="00EB415F">
        <w:rPr>
          <w:rFonts w:cstheme="minorHAnsi"/>
          <w:sz w:val="24"/>
          <w:szCs w:val="24"/>
        </w:rPr>
        <w:t>year,</w:t>
      </w:r>
      <w:r>
        <w:rPr>
          <w:rFonts w:cstheme="minorHAnsi"/>
          <w:sz w:val="24"/>
          <w:szCs w:val="24"/>
        </w:rPr>
        <w:t xml:space="preserve"> then these will be offered to children.</w:t>
      </w:r>
    </w:p>
    <w:p w14:paraId="542A6CD4" w14:textId="384FAAD5" w:rsidR="00060AD9" w:rsidRPr="00666C0B" w:rsidRDefault="00060AD9" w:rsidP="00060AD9">
      <w:pPr>
        <w:rPr>
          <w:rFonts w:cstheme="minorHAnsi"/>
          <w:sz w:val="24"/>
          <w:szCs w:val="24"/>
        </w:rPr>
      </w:pPr>
      <w:r w:rsidRPr="00CA63F3">
        <w:rPr>
          <w:rFonts w:cstheme="minorHAnsi"/>
          <w:sz w:val="24"/>
          <w:szCs w:val="24"/>
        </w:rPr>
        <w:t>Places for Playgroup will be offered if there is a place available after the child turns two.</w:t>
      </w:r>
    </w:p>
    <w:p w14:paraId="7A9DD9BA" w14:textId="77777777" w:rsidR="00060AD9" w:rsidRDefault="00060AD9" w:rsidP="00060AD9">
      <w:pPr>
        <w:rPr>
          <w:rFonts w:cstheme="minorHAnsi"/>
          <w:sz w:val="24"/>
          <w:szCs w:val="24"/>
        </w:rPr>
      </w:pPr>
    </w:p>
    <w:p w14:paraId="14B6B72C" w14:textId="77777777" w:rsidR="00060AD9" w:rsidRPr="00206BFD" w:rsidRDefault="00060AD9" w:rsidP="00060AD9">
      <w:pPr>
        <w:rPr>
          <w:rFonts w:cstheme="minorHAnsi"/>
          <w:b/>
          <w:sz w:val="24"/>
          <w:szCs w:val="24"/>
        </w:rPr>
      </w:pPr>
      <w:r w:rsidRPr="006806F1">
        <w:rPr>
          <w:rFonts w:cstheme="minorHAnsi"/>
          <w:b/>
          <w:sz w:val="24"/>
          <w:szCs w:val="24"/>
        </w:rPr>
        <w:t>Attendance at a Nursery School does not guarantee a place in a Reception Class.</w:t>
      </w:r>
    </w:p>
    <w:p w14:paraId="409DDD8A" w14:textId="7C374365" w:rsidR="00060AD9" w:rsidRDefault="00060AD9" w:rsidP="00060A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there are more children on the waiting list than places </w:t>
      </w:r>
      <w:r w:rsidR="00EB415F">
        <w:rPr>
          <w:rFonts w:cstheme="minorHAnsi"/>
          <w:sz w:val="24"/>
          <w:szCs w:val="24"/>
        </w:rPr>
        <w:t>available,</w:t>
      </w:r>
      <w:r>
        <w:rPr>
          <w:rFonts w:cstheme="minorHAnsi"/>
          <w:sz w:val="24"/>
          <w:szCs w:val="24"/>
        </w:rPr>
        <w:t xml:space="preserve"> then priority will be given by the Governors in line with the oversubscription criteria.</w:t>
      </w:r>
    </w:p>
    <w:p w14:paraId="0348C6B6" w14:textId="77777777" w:rsidR="00060AD9" w:rsidRDefault="00060AD9" w:rsidP="00060AD9">
      <w:pPr>
        <w:rPr>
          <w:rFonts w:cstheme="minorHAnsi"/>
          <w:b/>
          <w:sz w:val="24"/>
          <w:szCs w:val="24"/>
        </w:rPr>
      </w:pPr>
      <w:r w:rsidRPr="0050034B">
        <w:rPr>
          <w:rFonts w:cstheme="minorHAnsi"/>
          <w:b/>
          <w:sz w:val="24"/>
          <w:szCs w:val="24"/>
        </w:rPr>
        <w:t xml:space="preserve">Oversubscription </w:t>
      </w:r>
      <w:r>
        <w:rPr>
          <w:rFonts w:cstheme="minorHAnsi"/>
          <w:b/>
          <w:sz w:val="24"/>
          <w:szCs w:val="24"/>
        </w:rPr>
        <w:t>Criteria</w:t>
      </w:r>
    </w:p>
    <w:p w14:paraId="19FBE3D9" w14:textId="77777777" w:rsidR="00060AD9" w:rsidRPr="00CA63F3" w:rsidRDefault="00060AD9" w:rsidP="00060AD9">
      <w:pPr>
        <w:rPr>
          <w:rFonts w:cstheme="minorHAnsi"/>
          <w:sz w:val="24"/>
          <w:szCs w:val="24"/>
        </w:rPr>
      </w:pPr>
      <w:r w:rsidRPr="00CA63F3">
        <w:rPr>
          <w:rFonts w:cstheme="minorHAnsi"/>
          <w:sz w:val="24"/>
          <w:szCs w:val="24"/>
        </w:rPr>
        <w:t>Places will be offered to children who have an Education Health Care Plan where the plan names a specific school.</w:t>
      </w:r>
    </w:p>
    <w:p w14:paraId="6F60CA5B" w14:textId="77777777" w:rsidR="00060AD9" w:rsidRPr="00C86A10" w:rsidRDefault="00060AD9" w:rsidP="00060AD9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Looked after children (LAC) in the care of a local authority or children that were looked after and then became subject to adoption, residence or special guardianship order. Evidence of the appropriate order must be submitted.</w:t>
      </w:r>
    </w:p>
    <w:p w14:paraId="6F4003AF" w14:textId="77777777" w:rsidR="00060AD9" w:rsidRDefault="00060AD9" w:rsidP="00060AD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6A10">
        <w:rPr>
          <w:rFonts w:cstheme="minorHAnsi"/>
          <w:sz w:val="24"/>
          <w:szCs w:val="24"/>
        </w:rPr>
        <w:t>Children who are on the Child Protection Register and live in the area served by the school.</w:t>
      </w:r>
    </w:p>
    <w:p w14:paraId="05DA4FE2" w14:textId="77777777" w:rsidR="00060AD9" w:rsidRDefault="00060AD9" w:rsidP="00060AD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Children with additional needs</w:t>
      </w:r>
    </w:p>
    <w:p w14:paraId="23373598" w14:textId="77777777" w:rsidR="00060AD9" w:rsidRDefault="00060AD9" w:rsidP="00060AD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Children with a sibling currently in the nursery school or playgroup.</w:t>
      </w:r>
    </w:p>
    <w:p w14:paraId="180FCD4E" w14:textId="77777777" w:rsidR="00060AD9" w:rsidRDefault="00060AD9" w:rsidP="00060AD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Distance from home to the Nursery School</w:t>
      </w:r>
    </w:p>
    <w:p w14:paraId="163289F1" w14:textId="1D9E0B16" w:rsidR="00060AD9" w:rsidRPr="00A40014" w:rsidRDefault="00060AD9" w:rsidP="00060A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there are more places within a </w:t>
      </w:r>
      <w:r w:rsidR="00EB415F">
        <w:rPr>
          <w:rFonts w:cstheme="minorHAnsi"/>
          <w:sz w:val="24"/>
          <w:szCs w:val="24"/>
        </w:rPr>
        <w:t>category,</w:t>
      </w:r>
      <w:r>
        <w:rPr>
          <w:rFonts w:cstheme="minorHAnsi"/>
          <w:sz w:val="24"/>
          <w:szCs w:val="24"/>
        </w:rPr>
        <w:t xml:space="preserve"> then places will be allocated in date of birth order starting with the oldest child.</w:t>
      </w:r>
    </w:p>
    <w:p w14:paraId="2BE295BA" w14:textId="6A1633EA" w:rsidR="00060AD9" w:rsidRDefault="00060AD9" w:rsidP="00060AD9">
      <w:pPr>
        <w:rPr>
          <w:rFonts w:cstheme="minorHAnsi"/>
          <w:sz w:val="24"/>
          <w:szCs w:val="24"/>
        </w:rPr>
      </w:pPr>
      <w:r w:rsidRPr="00652FE3">
        <w:rPr>
          <w:rFonts w:cstheme="minorHAnsi"/>
          <w:sz w:val="24"/>
          <w:szCs w:val="24"/>
        </w:rPr>
        <w:t xml:space="preserve">If all children meet the </w:t>
      </w:r>
      <w:r w:rsidR="00EB415F" w:rsidRPr="00652FE3">
        <w:rPr>
          <w:rFonts w:cstheme="minorHAnsi"/>
          <w:sz w:val="24"/>
          <w:szCs w:val="24"/>
        </w:rPr>
        <w:t>criteria,</w:t>
      </w:r>
      <w:r w:rsidRPr="00652FE3">
        <w:rPr>
          <w:rFonts w:cstheme="minorHAnsi"/>
          <w:sz w:val="24"/>
          <w:szCs w:val="24"/>
        </w:rPr>
        <w:t xml:space="preserve"> then the place will be given based on when the child was added to the waiting </w:t>
      </w:r>
      <w:r w:rsidR="00EB415F" w:rsidRPr="00652FE3">
        <w:rPr>
          <w:rFonts w:cstheme="minorHAnsi"/>
          <w:sz w:val="24"/>
          <w:szCs w:val="24"/>
        </w:rPr>
        <w:t>list.</w:t>
      </w:r>
      <w:r w:rsidRPr="00666C0B">
        <w:rPr>
          <w:rFonts w:cstheme="minorHAnsi"/>
          <w:sz w:val="24"/>
          <w:szCs w:val="24"/>
        </w:rPr>
        <w:t xml:space="preserve"> </w:t>
      </w:r>
    </w:p>
    <w:p w14:paraId="2E96DCBC" w14:textId="50016A5E" w:rsidR="00060AD9" w:rsidRDefault="00060AD9" w:rsidP="00060A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Nursery Schools in the Federation who have had to refuse a place because there are more applications than places available will keep a waiting list of the names of applicants. If a place becomes </w:t>
      </w:r>
      <w:r w:rsidR="00EB415F">
        <w:rPr>
          <w:rFonts w:cstheme="minorHAnsi"/>
          <w:sz w:val="24"/>
          <w:szCs w:val="24"/>
        </w:rPr>
        <w:t>available,</w:t>
      </w:r>
      <w:r>
        <w:rPr>
          <w:rFonts w:cstheme="minorHAnsi"/>
          <w:sz w:val="24"/>
          <w:szCs w:val="24"/>
        </w:rPr>
        <w:t xml:space="preserve"> it will be offered to the applicant on the waiting list who ranks highest in accordance with the published admission policy.</w:t>
      </w:r>
    </w:p>
    <w:p w14:paraId="6C9EDBCE" w14:textId="77777777" w:rsidR="00060AD9" w:rsidRDefault="00060AD9" w:rsidP="00060A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is no appeal procedure for parents refused a place in a nursery school.</w:t>
      </w:r>
    </w:p>
    <w:p w14:paraId="256360EE" w14:textId="77777777" w:rsidR="00060AD9" w:rsidRDefault="00060AD9" w:rsidP="00060AD9">
      <w:pPr>
        <w:rPr>
          <w:rFonts w:cstheme="minorHAnsi"/>
          <w:b/>
          <w:sz w:val="24"/>
          <w:szCs w:val="24"/>
        </w:rPr>
      </w:pPr>
      <w:r w:rsidRPr="00206BFD">
        <w:rPr>
          <w:rFonts w:cstheme="minorHAnsi"/>
          <w:b/>
          <w:sz w:val="24"/>
          <w:szCs w:val="24"/>
        </w:rPr>
        <w:t>Parental Responsibility</w:t>
      </w:r>
    </w:p>
    <w:p w14:paraId="708A3DEF" w14:textId="77777777" w:rsidR="00060AD9" w:rsidRDefault="00060AD9" w:rsidP="00060AD9">
      <w:pPr>
        <w:rPr>
          <w:rFonts w:cstheme="minorHAnsi"/>
          <w:sz w:val="24"/>
          <w:szCs w:val="24"/>
        </w:rPr>
      </w:pPr>
      <w:r w:rsidRPr="00206BFD">
        <w:rPr>
          <w:rFonts w:cstheme="minorHAnsi"/>
          <w:sz w:val="24"/>
          <w:szCs w:val="24"/>
        </w:rPr>
        <w:t>Parents who share responsibility for the care of their child are expected to reach agreement to a nursery placement between them. In the event of a dispute the school will accept the application from the parent who receives, or is eligible for, the payment of the child benefit.</w:t>
      </w:r>
    </w:p>
    <w:p w14:paraId="0C30BFE8" w14:textId="77777777" w:rsidR="00CC6019" w:rsidRDefault="00CC6019" w:rsidP="00060AD9">
      <w:pPr>
        <w:rPr>
          <w:rFonts w:cstheme="minorHAnsi"/>
          <w:b/>
          <w:sz w:val="24"/>
          <w:szCs w:val="24"/>
        </w:rPr>
      </w:pPr>
    </w:p>
    <w:p w14:paraId="0276F1DD" w14:textId="6D8B1851" w:rsidR="00060AD9" w:rsidRPr="00206BFD" w:rsidRDefault="00060AD9" w:rsidP="00060AD9">
      <w:pPr>
        <w:rPr>
          <w:rFonts w:cstheme="minorHAnsi"/>
          <w:b/>
          <w:sz w:val="24"/>
          <w:szCs w:val="24"/>
        </w:rPr>
      </w:pPr>
      <w:r w:rsidRPr="00206BFD">
        <w:rPr>
          <w:rFonts w:cstheme="minorHAnsi"/>
          <w:b/>
          <w:sz w:val="24"/>
          <w:szCs w:val="24"/>
        </w:rPr>
        <w:lastRenderedPageBreak/>
        <w:t>In Year Intake</w:t>
      </w:r>
    </w:p>
    <w:p w14:paraId="28295E77" w14:textId="4420B877" w:rsidR="00060AD9" w:rsidRDefault="00060AD9" w:rsidP="00060A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space is </w:t>
      </w:r>
      <w:r w:rsidR="00EB415F">
        <w:rPr>
          <w:rFonts w:cstheme="minorHAnsi"/>
          <w:sz w:val="24"/>
          <w:szCs w:val="24"/>
        </w:rPr>
        <w:t>available,</w:t>
      </w:r>
      <w:r>
        <w:rPr>
          <w:rFonts w:cstheme="minorHAnsi"/>
          <w:sz w:val="24"/>
          <w:szCs w:val="24"/>
        </w:rPr>
        <w:t xml:space="preserve"> we will admit children the term before they are three throughout the year. Children may also move up from playgroup after they have turned three.</w:t>
      </w:r>
    </w:p>
    <w:p w14:paraId="5619B108" w14:textId="77777777" w:rsidR="00060AD9" w:rsidRDefault="00060AD9" w:rsidP="00060A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Parents who have submitted applications for their children for the following September will be contacted by letter offering their child to start earlier.</w:t>
      </w:r>
    </w:p>
    <w:p w14:paraId="32A95A6C" w14:textId="77777777" w:rsidR="00060AD9" w:rsidRDefault="00060AD9" w:rsidP="00060AD9">
      <w:pPr>
        <w:rPr>
          <w:rFonts w:cstheme="minorHAnsi"/>
          <w:b/>
          <w:sz w:val="24"/>
          <w:szCs w:val="24"/>
        </w:rPr>
      </w:pPr>
      <w:r w:rsidRPr="00C86A10">
        <w:rPr>
          <w:rFonts w:cstheme="minorHAnsi"/>
          <w:b/>
          <w:sz w:val="24"/>
          <w:szCs w:val="24"/>
        </w:rPr>
        <w:t>Charged Sessions</w:t>
      </w:r>
    </w:p>
    <w:p w14:paraId="25FEA4E6" w14:textId="4AD8C5BB" w:rsidR="00060AD9" w:rsidRDefault="00060AD9" w:rsidP="00060A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 families can buy additional sessions in nursery/playgroup if there is room. In playgroup parents can buy additional sessions on top of their 15 hours. If more demand for bought sessions than </w:t>
      </w:r>
      <w:r w:rsidR="00EB415F">
        <w:rPr>
          <w:rFonts w:cstheme="minorHAnsi"/>
          <w:sz w:val="24"/>
          <w:szCs w:val="24"/>
        </w:rPr>
        <w:t>places,</w:t>
      </w:r>
      <w:r>
        <w:rPr>
          <w:rFonts w:cstheme="minorHAnsi"/>
          <w:sz w:val="24"/>
          <w:szCs w:val="24"/>
        </w:rPr>
        <w:t xml:space="preserve"> then the oversubscription criteria will be used again.</w:t>
      </w:r>
    </w:p>
    <w:p w14:paraId="2BB50628" w14:textId="77777777" w:rsidR="00060AD9" w:rsidRDefault="00060AD9" w:rsidP="00060A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Further informa</w:t>
      </w:r>
      <w:r w:rsidR="00484136">
        <w:rPr>
          <w:rFonts w:cstheme="minorHAnsi"/>
          <w:sz w:val="24"/>
          <w:szCs w:val="24"/>
        </w:rPr>
        <w:t>tion for</w:t>
      </w:r>
      <w:r>
        <w:rPr>
          <w:rFonts w:cstheme="minorHAnsi"/>
          <w:sz w:val="24"/>
          <w:szCs w:val="24"/>
        </w:rPr>
        <w:t xml:space="preserve"> parents about submitting an application form or finding out if they are eligible for the 2 year offer or 30 hours should contact the school office at each Nursery.</w:t>
      </w:r>
    </w:p>
    <w:p w14:paraId="5AB9FEF3" w14:textId="77777777" w:rsidR="00060AD9" w:rsidRDefault="00060AD9" w:rsidP="00060AD9">
      <w:pPr>
        <w:rPr>
          <w:rFonts w:cstheme="minorHAnsi"/>
          <w:b/>
          <w:sz w:val="24"/>
          <w:szCs w:val="24"/>
        </w:rPr>
      </w:pPr>
      <w:r w:rsidRPr="00A74DCD">
        <w:rPr>
          <w:rFonts w:cstheme="minorHAnsi"/>
          <w:b/>
          <w:sz w:val="24"/>
          <w:szCs w:val="24"/>
        </w:rPr>
        <w:t xml:space="preserve">Ashfield Nursery School – 0191 273 5587 or email </w:t>
      </w:r>
      <w:hyperlink r:id="rId10" w:history="1">
        <w:r w:rsidRPr="006525A0">
          <w:rPr>
            <w:rStyle w:val="Hyperlink"/>
            <w:rFonts w:cstheme="minorHAnsi"/>
            <w:b/>
            <w:sz w:val="24"/>
            <w:szCs w:val="24"/>
          </w:rPr>
          <w:t>admin@ashfield.newcastle.sch.uk</w:t>
        </w:r>
      </w:hyperlink>
    </w:p>
    <w:p w14:paraId="2C76A8FD" w14:textId="77777777" w:rsidR="00060AD9" w:rsidRDefault="00060AD9" w:rsidP="00060AD9">
      <w:pPr>
        <w:rPr>
          <w:rFonts w:cstheme="minorHAnsi"/>
          <w:b/>
          <w:sz w:val="24"/>
          <w:szCs w:val="24"/>
        </w:rPr>
      </w:pPr>
      <w:r w:rsidRPr="00A74DCD">
        <w:rPr>
          <w:rFonts w:cstheme="minorHAnsi"/>
          <w:b/>
          <w:sz w:val="24"/>
          <w:szCs w:val="24"/>
        </w:rPr>
        <w:t>Monkchester Road Nursery School – 01912654579 or email</w:t>
      </w:r>
      <w:r>
        <w:rPr>
          <w:rFonts w:cstheme="minorHAnsi"/>
          <w:b/>
          <w:sz w:val="24"/>
          <w:szCs w:val="24"/>
        </w:rPr>
        <w:t xml:space="preserve"> </w:t>
      </w:r>
      <w:hyperlink r:id="rId11" w:history="1">
        <w:r w:rsidRPr="006525A0">
          <w:rPr>
            <w:rStyle w:val="Hyperlink"/>
            <w:rFonts w:cstheme="minorHAnsi"/>
            <w:b/>
            <w:sz w:val="24"/>
            <w:szCs w:val="24"/>
          </w:rPr>
          <w:t>admin@monkchesterroad.newcastle.sch.uk</w:t>
        </w:r>
      </w:hyperlink>
    </w:p>
    <w:p w14:paraId="5F3DBD49" w14:textId="77777777" w:rsidR="00060AD9" w:rsidRPr="00085FCC" w:rsidRDefault="00060AD9" w:rsidP="00060AD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Newburn Manor Nursery School – 01912774180 or email </w:t>
      </w:r>
      <w:hyperlink r:id="rId12" w:history="1">
        <w:r w:rsidRPr="006525A0">
          <w:rPr>
            <w:rStyle w:val="Hyperlink"/>
            <w:rFonts w:cstheme="minorHAnsi"/>
            <w:b/>
            <w:sz w:val="24"/>
            <w:szCs w:val="24"/>
          </w:rPr>
          <w:t>admin@newburnmanor-nur.newcastle.sch.uk</w:t>
        </w:r>
      </w:hyperlink>
    </w:p>
    <w:p w14:paraId="5E938F61" w14:textId="77777777" w:rsidR="00060AD9" w:rsidRDefault="00060AD9" w:rsidP="00060AD9"/>
    <w:p w14:paraId="5DF071B9" w14:textId="77777777" w:rsidR="00AB3ACB" w:rsidRDefault="00AB3ACB"/>
    <w:p w14:paraId="6C47BF37" w14:textId="77777777" w:rsidR="00804F55" w:rsidRDefault="00804F55"/>
    <w:sectPr w:rsidR="00804F55" w:rsidSect="00A008F9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28F29" w14:textId="77777777" w:rsidR="00305514" w:rsidRDefault="00305514" w:rsidP="00AB3ACB">
      <w:pPr>
        <w:spacing w:after="0" w:line="240" w:lineRule="auto"/>
      </w:pPr>
      <w:r>
        <w:separator/>
      </w:r>
    </w:p>
  </w:endnote>
  <w:endnote w:type="continuationSeparator" w:id="0">
    <w:p w14:paraId="5AB64CD6" w14:textId="77777777" w:rsidR="00305514" w:rsidRDefault="00305514" w:rsidP="00AB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31269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499759" w14:textId="77777777" w:rsidR="00AB3ACB" w:rsidRDefault="00AB3A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C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3FDC57" w14:textId="77777777" w:rsidR="00AB3ACB" w:rsidRDefault="00AB3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561DF" w14:textId="77777777" w:rsidR="00305514" w:rsidRDefault="00305514" w:rsidP="00AB3ACB">
      <w:pPr>
        <w:spacing w:after="0" w:line="240" w:lineRule="auto"/>
      </w:pPr>
      <w:r>
        <w:separator/>
      </w:r>
    </w:p>
  </w:footnote>
  <w:footnote w:type="continuationSeparator" w:id="0">
    <w:p w14:paraId="4DE6C7B4" w14:textId="77777777" w:rsidR="00305514" w:rsidRDefault="00305514" w:rsidP="00AB3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07A"/>
    <w:multiLevelType w:val="hybridMultilevel"/>
    <w:tmpl w:val="A52C1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75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9A"/>
    <w:rsid w:val="000019D8"/>
    <w:rsid w:val="00060AD9"/>
    <w:rsid w:val="00062821"/>
    <w:rsid w:val="00071742"/>
    <w:rsid w:val="000904C8"/>
    <w:rsid w:val="000C7735"/>
    <w:rsid w:val="000D3EB5"/>
    <w:rsid w:val="00193341"/>
    <w:rsid w:val="00193F5F"/>
    <w:rsid w:val="00305514"/>
    <w:rsid w:val="00352E77"/>
    <w:rsid w:val="00356C8F"/>
    <w:rsid w:val="00380370"/>
    <w:rsid w:val="00484136"/>
    <w:rsid w:val="004A769A"/>
    <w:rsid w:val="00586B04"/>
    <w:rsid w:val="00615B62"/>
    <w:rsid w:val="00773181"/>
    <w:rsid w:val="00804F55"/>
    <w:rsid w:val="00815A16"/>
    <w:rsid w:val="009D0EF9"/>
    <w:rsid w:val="00A008F9"/>
    <w:rsid w:val="00A05986"/>
    <w:rsid w:val="00AB1904"/>
    <w:rsid w:val="00AB3ACB"/>
    <w:rsid w:val="00B32878"/>
    <w:rsid w:val="00BB6A6F"/>
    <w:rsid w:val="00CC6019"/>
    <w:rsid w:val="00D94E37"/>
    <w:rsid w:val="00EB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E0EB7"/>
  <w15:chartTrackingRefBased/>
  <w15:docId w15:val="{90372D19-9FF3-4D2A-AD23-2768089F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69A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ACB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ACB"/>
    <w:rPr>
      <w:rFonts w:ascii="Calibri" w:eastAsia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060AD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060A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dmin@newburnmanor-nur.newcastle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@monkchesterroad.newcastle.sch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dmin@ashfield.newcastle.sch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Kay</dc:creator>
  <cp:keywords/>
  <dc:description/>
  <cp:lastModifiedBy>Trudy Johnson</cp:lastModifiedBy>
  <cp:revision>7</cp:revision>
  <dcterms:created xsi:type="dcterms:W3CDTF">2025-11-24T18:22:00Z</dcterms:created>
  <dcterms:modified xsi:type="dcterms:W3CDTF">2025-12-01T15:59:00Z</dcterms:modified>
</cp:coreProperties>
</file>