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CEE4" w14:textId="77777777" w:rsidR="00FE25BB" w:rsidRDefault="00C36E5A">
      <w:pPr>
        <w:pStyle w:val="Heading1"/>
        <w:jc w:val="center"/>
      </w:pPr>
      <w:r>
        <w:rPr>
          <w:noProof/>
        </w:rPr>
        <w:drawing>
          <wp:anchor distT="0" distB="0" distL="114300" distR="114300" simplePos="0" relativeHeight="251658240" behindDoc="0" locked="0" layoutInCell="1" allowOverlap="1" wp14:anchorId="38F20778" wp14:editId="38156A06">
            <wp:simplePos x="0" y="0"/>
            <wp:positionH relativeFrom="column">
              <wp:posOffset>4980937</wp:posOffset>
            </wp:positionH>
            <wp:positionV relativeFrom="paragraph">
              <wp:posOffset>118113</wp:posOffset>
            </wp:positionV>
            <wp:extent cx="1571625" cy="1352553"/>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71625" cy="1352553"/>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28914372" wp14:editId="67D52907">
            <wp:simplePos x="0" y="0"/>
            <wp:positionH relativeFrom="column">
              <wp:posOffset>-191996</wp:posOffset>
            </wp:positionH>
            <wp:positionV relativeFrom="paragraph">
              <wp:posOffset>-135367</wp:posOffset>
            </wp:positionV>
            <wp:extent cx="5118097" cy="2019296"/>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118097" cy="2019296"/>
                    </a:xfrm>
                    <a:prstGeom prst="rect">
                      <a:avLst/>
                    </a:prstGeom>
                    <a:noFill/>
                    <a:ln>
                      <a:noFill/>
                      <a:prstDash/>
                    </a:ln>
                  </pic:spPr>
                </pic:pic>
              </a:graphicData>
            </a:graphic>
          </wp:anchor>
        </w:drawing>
      </w:r>
    </w:p>
    <w:p w14:paraId="625CCFCD" w14:textId="77777777" w:rsidR="00FE25BB" w:rsidRDefault="00FE25BB">
      <w:pPr>
        <w:pStyle w:val="Heading1"/>
        <w:jc w:val="center"/>
      </w:pPr>
    </w:p>
    <w:p w14:paraId="1D9CD68C" w14:textId="77777777" w:rsidR="00FE25BB" w:rsidRDefault="00C36E5A">
      <w:pPr>
        <w:pStyle w:val="Heading1"/>
        <w:jc w:val="center"/>
      </w:pPr>
      <w:r>
        <w:rPr>
          <w:rFonts w:ascii="Calibri" w:hAnsi="Calibri"/>
          <w:b w:val="0"/>
          <w:noProof/>
          <w:color w:val="auto"/>
          <w:sz w:val="22"/>
          <w:szCs w:val="22"/>
        </w:rPr>
        <mc:AlternateContent>
          <mc:Choice Requires="wps">
            <w:drawing>
              <wp:anchor distT="0" distB="0" distL="114300" distR="114300" simplePos="0" relativeHeight="251661312" behindDoc="0" locked="0" layoutInCell="1" allowOverlap="1" wp14:anchorId="7793EFB8" wp14:editId="0160618E">
                <wp:simplePos x="0" y="0"/>
                <wp:positionH relativeFrom="column">
                  <wp:posOffset>4520747</wp:posOffset>
                </wp:positionH>
                <wp:positionV relativeFrom="paragraph">
                  <wp:posOffset>241301</wp:posOffset>
                </wp:positionV>
                <wp:extent cx="2477137" cy="464186"/>
                <wp:effectExtent l="0" t="0" r="0" b="0"/>
                <wp:wrapNone/>
                <wp:docPr id="3" name="Text Box 2"/>
                <wp:cNvGraphicFramePr/>
                <a:graphic xmlns:a="http://schemas.openxmlformats.org/drawingml/2006/main">
                  <a:graphicData uri="http://schemas.microsoft.com/office/word/2010/wordprocessingShape">
                    <wps:wsp>
                      <wps:cNvSpPr txBox="1"/>
                      <wps:spPr>
                        <a:xfrm>
                          <a:off x="0" y="0"/>
                          <a:ext cx="2477137" cy="464186"/>
                        </a:xfrm>
                        <a:prstGeom prst="rect">
                          <a:avLst/>
                        </a:prstGeom>
                        <a:noFill/>
                        <a:ln>
                          <a:noFill/>
                          <a:prstDash/>
                        </a:ln>
                      </wps:spPr>
                      <wps:txbx>
                        <w:txbxContent>
                          <w:p w14:paraId="273613E2" w14:textId="77777777" w:rsidR="00C36E5A" w:rsidRDefault="00C36E5A">
                            <w:pPr>
                              <w:jc w:val="center"/>
                              <w:rPr>
                                <w:rFonts w:ascii="Comic Sans MS" w:hAnsi="Comic Sans MS"/>
                                <w:b/>
                                <w:sz w:val="18"/>
                                <w:szCs w:val="18"/>
                              </w:rPr>
                            </w:pPr>
                            <w:r>
                              <w:rPr>
                                <w:rFonts w:ascii="Comic Sans MS" w:hAnsi="Comic Sans MS"/>
                                <w:b/>
                                <w:sz w:val="18"/>
                                <w:szCs w:val="18"/>
                              </w:rPr>
                              <w:t>Ashfield Nursery School and    Al2gether @ Ashfield</w:t>
                            </w:r>
                          </w:p>
                        </w:txbxContent>
                      </wps:txbx>
                      <wps:bodyPr vert="horz" wrap="square" lIns="91440" tIns="45720" rIns="91440" bIns="45720" anchor="t" anchorCtr="0" compatLnSpc="0">
                        <a:noAutofit/>
                      </wps:bodyPr>
                    </wps:wsp>
                  </a:graphicData>
                </a:graphic>
              </wp:anchor>
            </w:drawing>
          </mc:Choice>
          <mc:Fallback>
            <w:pict>
              <v:shapetype w14:anchorId="7793EFB8" id="_x0000_t202" coordsize="21600,21600" o:spt="202" path="m,l,21600r21600,l21600,xe">
                <v:stroke joinstyle="miter"/>
                <v:path gradientshapeok="t" o:connecttype="rect"/>
              </v:shapetype>
              <v:shape id="Text Box 2" o:spid="_x0000_s1026" type="#_x0000_t202" style="position:absolute;left:0;text-align:left;margin-left:355.95pt;margin-top:19pt;width:195.05pt;height:36.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" filled="f" stroked="f">
                <v:textbox>
                  <w:txbxContent>
                    <w:p w14:paraId="273613E2" w14:textId="77777777" w:rsidR="00C36E5A" w:rsidRDefault="00C36E5A">
                      <w:pPr>
                        <w:jc w:val="center"/>
                        <w:rPr>
                          <w:rFonts w:ascii="Comic Sans MS" w:hAnsi="Comic Sans MS"/>
                          <w:b/>
                          <w:sz w:val="18"/>
                          <w:szCs w:val="18"/>
                        </w:rPr>
                      </w:pPr>
                      <w:r>
                        <w:rPr>
                          <w:rFonts w:ascii="Comic Sans MS" w:hAnsi="Comic Sans MS"/>
                          <w:b/>
                          <w:sz w:val="18"/>
                          <w:szCs w:val="18"/>
                        </w:rPr>
                        <w:t>Ashfield Nursery School and    Al2gether @ Ashfield</w:t>
                      </w:r>
                    </w:p>
                  </w:txbxContent>
                </v:textbox>
              </v:shape>
            </w:pict>
          </mc:Fallback>
        </mc:AlternateContent>
      </w:r>
    </w:p>
    <w:p w14:paraId="47A7F095" w14:textId="77777777" w:rsidR="002E12BC" w:rsidRDefault="002E12BC">
      <w:pPr>
        <w:pStyle w:val="Heading1"/>
        <w:jc w:val="center"/>
        <w:rPr>
          <w:color w:val="000000"/>
        </w:rPr>
      </w:pPr>
    </w:p>
    <w:p w14:paraId="10C56949" w14:textId="77777777" w:rsidR="002E12BC" w:rsidRDefault="002E12BC">
      <w:pPr>
        <w:pStyle w:val="Heading1"/>
        <w:jc w:val="center"/>
        <w:rPr>
          <w:color w:val="000000"/>
        </w:rPr>
      </w:pPr>
      <w:r w:rsidRPr="002E12BC">
        <w:rPr>
          <w:rFonts w:ascii="Calibri" w:eastAsia="Calibri" w:hAnsi="Calibri" w:cs="Calibri"/>
          <w:b w:val="0"/>
          <w:noProof/>
          <w:color w:val="auto"/>
          <w:sz w:val="22"/>
          <w:szCs w:val="22"/>
        </w:rPr>
        <mc:AlternateContent>
          <mc:Choice Requires="wps">
            <w:drawing>
              <wp:anchor distT="0" distB="0" distL="114300" distR="114300" simplePos="0" relativeHeight="251663360" behindDoc="0" locked="0" layoutInCell="1" allowOverlap="1" wp14:anchorId="04C85423" wp14:editId="5F03544E">
                <wp:simplePos x="0" y="0"/>
                <wp:positionH relativeFrom="margin">
                  <wp:align>left</wp:align>
                </wp:positionH>
                <wp:positionV relativeFrom="paragraph">
                  <wp:posOffset>103505</wp:posOffset>
                </wp:positionV>
                <wp:extent cx="6092993" cy="1625266"/>
                <wp:effectExtent l="19050" t="19050" r="22225" b="13335"/>
                <wp:wrapNone/>
                <wp:docPr id="5" name="Text Box 5"/>
                <wp:cNvGraphicFramePr/>
                <a:graphic xmlns:a="http://schemas.openxmlformats.org/drawingml/2006/main">
                  <a:graphicData uri="http://schemas.microsoft.com/office/word/2010/wordprocessingShape">
                    <wps:wsp>
                      <wps:cNvSpPr txBox="1"/>
                      <wps:spPr>
                        <a:xfrm>
                          <a:off x="0" y="0"/>
                          <a:ext cx="6092993" cy="1625266"/>
                        </a:xfrm>
                        <a:prstGeom prst="rect">
                          <a:avLst/>
                        </a:prstGeom>
                        <a:solidFill>
                          <a:sysClr val="window" lastClr="FFFFFF"/>
                        </a:solidFill>
                        <a:ln w="38100">
                          <a:solidFill>
                            <a:sysClr val="windowText" lastClr="000000"/>
                          </a:solidFill>
                        </a:ln>
                      </wps:spPr>
                      <wps:txbx>
                        <w:txbxContent>
                          <w:p w14:paraId="60DD2010" w14:textId="77777777" w:rsidR="002E12BC" w:rsidRPr="004E0EE3" w:rsidRDefault="002E12BC" w:rsidP="002E12BC">
                            <w:pPr>
                              <w:jc w:val="center"/>
                              <w:rPr>
                                <w:rFonts w:asciiTheme="minorHAnsi" w:eastAsiaTheme="minorHAnsi" w:hAnsiTheme="minorHAnsi" w:cstheme="minorHAnsi"/>
                                <w:bCs/>
                                <w:sz w:val="44"/>
                                <w:szCs w:val="44"/>
                                <w:lang w:eastAsia="en-US"/>
                              </w:rPr>
                            </w:pPr>
                            <w:r w:rsidRPr="004E0EE3">
                              <w:rPr>
                                <w:rFonts w:asciiTheme="minorHAnsi" w:eastAsiaTheme="minorHAnsi" w:hAnsiTheme="minorHAnsi" w:cstheme="minorHAnsi"/>
                                <w:bCs/>
                                <w:sz w:val="44"/>
                                <w:szCs w:val="44"/>
                                <w:lang w:eastAsia="en-US"/>
                              </w:rPr>
                              <w:t>Newcastle Nursery Schools’ Federation</w:t>
                            </w:r>
                          </w:p>
                          <w:p w14:paraId="621F71A3" w14:textId="60C6D22B" w:rsidR="002E12BC" w:rsidRDefault="002E12BC" w:rsidP="00AC5DBA">
                            <w:pPr>
                              <w:jc w:val="center"/>
                              <w:rPr>
                                <w:rFonts w:asciiTheme="minorHAnsi" w:hAnsiTheme="minorHAnsi" w:cstheme="minorHAnsi"/>
                                <w:b/>
                                <w:sz w:val="44"/>
                                <w:szCs w:val="44"/>
                              </w:rPr>
                            </w:pPr>
                            <w:r w:rsidRPr="00AC5DBA">
                              <w:rPr>
                                <w:rFonts w:asciiTheme="minorHAnsi" w:eastAsiaTheme="minorHAnsi" w:hAnsiTheme="minorHAnsi" w:cstheme="minorHAnsi"/>
                                <w:b/>
                                <w:sz w:val="44"/>
                                <w:szCs w:val="44"/>
                                <w:lang w:eastAsia="en-US"/>
                              </w:rPr>
                              <w:t>Filtering and Monitoring Policy</w:t>
                            </w:r>
                            <w:r w:rsidR="00AC5DBA">
                              <w:rPr>
                                <w:rFonts w:asciiTheme="minorHAnsi" w:eastAsiaTheme="minorHAnsi" w:hAnsiTheme="minorHAnsi" w:cstheme="minorHAnsi"/>
                                <w:b/>
                                <w:sz w:val="44"/>
                                <w:szCs w:val="44"/>
                                <w:lang w:eastAsia="en-US"/>
                              </w:rPr>
                              <w:t xml:space="preserve"> </w:t>
                            </w:r>
                          </w:p>
                          <w:p w14:paraId="282EF7A3" w14:textId="4E2EA810" w:rsidR="00E65C84" w:rsidRPr="00F92B15" w:rsidRDefault="00E65C84" w:rsidP="00AC5DBA">
                            <w:pPr>
                              <w:jc w:val="center"/>
                              <w:rPr>
                                <w:rFonts w:asciiTheme="minorHAnsi" w:hAnsiTheme="minorHAnsi" w:cstheme="minorHAnsi"/>
                                <w:bCs/>
                                <w:sz w:val="44"/>
                                <w:szCs w:val="44"/>
                              </w:rPr>
                            </w:pPr>
                            <w:r w:rsidRPr="00F92B15">
                              <w:rPr>
                                <w:rFonts w:asciiTheme="minorHAnsi" w:hAnsiTheme="minorHAnsi" w:cstheme="minorHAnsi"/>
                                <w:bCs/>
                                <w:sz w:val="44"/>
                                <w:szCs w:val="44"/>
                              </w:rPr>
                              <w:t xml:space="preserve">To be reviewed </w:t>
                            </w:r>
                            <w:r w:rsidRPr="00F92B15">
                              <w:rPr>
                                <w:rFonts w:asciiTheme="minorHAnsi" w:hAnsiTheme="minorHAnsi" w:cstheme="minorHAnsi"/>
                                <w:bCs/>
                                <w:sz w:val="44"/>
                                <w:szCs w:val="44"/>
                              </w:rPr>
                              <w:t xml:space="preserve">Annually </w:t>
                            </w:r>
                            <w:r w:rsidR="004E0EE3" w:rsidRPr="00F92B15">
                              <w:rPr>
                                <w:rFonts w:asciiTheme="minorHAnsi" w:hAnsiTheme="minorHAnsi" w:cstheme="minorHAnsi"/>
                                <w:bCs/>
                                <w:sz w:val="44"/>
                                <w:szCs w:val="44"/>
                              </w:rPr>
                              <w:t xml:space="preserve"> - </w:t>
                            </w:r>
                            <w:r w:rsidRPr="00F92B15">
                              <w:rPr>
                                <w:rFonts w:asciiTheme="minorHAnsi" w:hAnsiTheme="minorHAnsi" w:cstheme="minorHAnsi"/>
                                <w:bCs/>
                                <w:sz w:val="44"/>
                                <w:szCs w:val="44"/>
                              </w:rPr>
                              <w:t xml:space="preserve"> Autumn 2026</w:t>
                            </w:r>
                          </w:p>
                          <w:p w14:paraId="6B5777CB" w14:textId="77777777" w:rsidR="002E12BC" w:rsidRPr="004A769A" w:rsidRDefault="002E12BC" w:rsidP="002E12BC">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5423" id="Text Box 5" o:spid="_x0000_s1027" type="#_x0000_t202" style="position:absolute;left:0;text-align:left;margin-left:0;margin-top:8.15pt;width:479.75pt;height:12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" fillcolor="window" strokecolor="windowText" strokeweight="3pt">
                <v:textbox>
                  <w:txbxContent>
                    <w:p w14:paraId="60DD2010" w14:textId="77777777" w:rsidR="002E12BC" w:rsidRPr="004E0EE3" w:rsidRDefault="002E12BC" w:rsidP="002E12BC">
                      <w:pPr>
                        <w:jc w:val="center"/>
                        <w:rPr>
                          <w:rFonts w:asciiTheme="minorHAnsi" w:eastAsiaTheme="minorHAnsi" w:hAnsiTheme="minorHAnsi" w:cstheme="minorHAnsi"/>
                          <w:bCs/>
                          <w:sz w:val="44"/>
                          <w:szCs w:val="44"/>
                          <w:lang w:eastAsia="en-US"/>
                        </w:rPr>
                      </w:pPr>
                      <w:r w:rsidRPr="004E0EE3">
                        <w:rPr>
                          <w:rFonts w:asciiTheme="minorHAnsi" w:eastAsiaTheme="minorHAnsi" w:hAnsiTheme="minorHAnsi" w:cstheme="minorHAnsi"/>
                          <w:bCs/>
                          <w:sz w:val="44"/>
                          <w:szCs w:val="44"/>
                          <w:lang w:eastAsia="en-US"/>
                        </w:rPr>
                        <w:t>Newcastle Nursery Schools’ Federation</w:t>
                      </w:r>
                    </w:p>
                    <w:p w14:paraId="621F71A3" w14:textId="60C6D22B" w:rsidR="002E12BC" w:rsidRDefault="002E12BC" w:rsidP="00AC5DBA">
                      <w:pPr>
                        <w:jc w:val="center"/>
                        <w:rPr>
                          <w:rFonts w:asciiTheme="minorHAnsi" w:hAnsiTheme="minorHAnsi" w:cstheme="minorHAnsi"/>
                          <w:b/>
                          <w:sz w:val="44"/>
                          <w:szCs w:val="44"/>
                        </w:rPr>
                      </w:pPr>
                      <w:r w:rsidRPr="00AC5DBA">
                        <w:rPr>
                          <w:rFonts w:asciiTheme="minorHAnsi" w:eastAsiaTheme="minorHAnsi" w:hAnsiTheme="minorHAnsi" w:cstheme="minorHAnsi"/>
                          <w:b/>
                          <w:sz w:val="44"/>
                          <w:szCs w:val="44"/>
                          <w:lang w:eastAsia="en-US"/>
                        </w:rPr>
                        <w:t>Filtering and Monitoring Policy</w:t>
                      </w:r>
                      <w:r w:rsidR="00AC5DBA">
                        <w:rPr>
                          <w:rFonts w:asciiTheme="minorHAnsi" w:eastAsiaTheme="minorHAnsi" w:hAnsiTheme="minorHAnsi" w:cstheme="minorHAnsi"/>
                          <w:b/>
                          <w:sz w:val="44"/>
                          <w:szCs w:val="44"/>
                          <w:lang w:eastAsia="en-US"/>
                        </w:rPr>
                        <w:t xml:space="preserve"> </w:t>
                      </w:r>
                    </w:p>
                    <w:p w14:paraId="282EF7A3" w14:textId="4E2EA810" w:rsidR="00E65C84" w:rsidRPr="00F92B15" w:rsidRDefault="00E65C84" w:rsidP="00AC5DBA">
                      <w:pPr>
                        <w:jc w:val="center"/>
                        <w:rPr>
                          <w:rFonts w:asciiTheme="minorHAnsi" w:hAnsiTheme="minorHAnsi" w:cstheme="minorHAnsi"/>
                          <w:bCs/>
                          <w:sz w:val="44"/>
                          <w:szCs w:val="44"/>
                        </w:rPr>
                      </w:pPr>
                      <w:r w:rsidRPr="00F92B15">
                        <w:rPr>
                          <w:rFonts w:asciiTheme="minorHAnsi" w:hAnsiTheme="minorHAnsi" w:cstheme="minorHAnsi"/>
                          <w:bCs/>
                          <w:sz w:val="44"/>
                          <w:szCs w:val="44"/>
                        </w:rPr>
                        <w:t xml:space="preserve">To be reviewed </w:t>
                      </w:r>
                      <w:r w:rsidRPr="00F92B15">
                        <w:rPr>
                          <w:rFonts w:asciiTheme="minorHAnsi" w:hAnsiTheme="minorHAnsi" w:cstheme="minorHAnsi"/>
                          <w:bCs/>
                          <w:sz w:val="44"/>
                          <w:szCs w:val="44"/>
                        </w:rPr>
                        <w:t xml:space="preserve">Annually </w:t>
                      </w:r>
                      <w:r w:rsidR="004E0EE3" w:rsidRPr="00F92B15">
                        <w:rPr>
                          <w:rFonts w:asciiTheme="minorHAnsi" w:hAnsiTheme="minorHAnsi" w:cstheme="minorHAnsi"/>
                          <w:bCs/>
                          <w:sz w:val="44"/>
                          <w:szCs w:val="44"/>
                        </w:rPr>
                        <w:t xml:space="preserve"> - </w:t>
                      </w:r>
                      <w:r w:rsidRPr="00F92B15">
                        <w:rPr>
                          <w:rFonts w:asciiTheme="minorHAnsi" w:hAnsiTheme="minorHAnsi" w:cstheme="minorHAnsi"/>
                          <w:bCs/>
                          <w:sz w:val="44"/>
                          <w:szCs w:val="44"/>
                        </w:rPr>
                        <w:t xml:space="preserve"> Autumn 2026</w:t>
                      </w:r>
                    </w:p>
                    <w:p w14:paraId="6B5777CB" w14:textId="77777777" w:rsidR="002E12BC" w:rsidRPr="004A769A" w:rsidRDefault="002E12BC" w:rsidP="002E12BC">
                      <w:pPr>
                        <w:rPr>
                          <w:rFonts w:asciiTheme="minorHAnsi" w:hAnsiTheme="minorHAnsi" w:cstheme="minorHAnsi"/>
                        </w:rPr>
                      </w:pPr>
                    </w:p>
                  </w:txbxContent>
                </v:textbox>
                <w10:wrap anchorx="margin"/>
              </v:shape>
            </w:pict>
          </mc:Fallback>
        </mc:AlternateContent>
      </w:r>
    </w:p>
    <w:p w14:paraId="159B9112" w14:textId="77777777" w:rsidR="002E12BC" w:rsidRDefault="002E12BC">
      <w:pPr>
        <w:pStyle w:val="Heading1"/>
        <w:jc w:val="center"/>
        <w:rPr>
          <w:color w:val="000000"/>
        </w:rPr>
      </w:pPr>
    </w:p>
    <w:p w14:paraId="0C192FCA" w14:textId="77777777" w:rsidR="002E12BC" w:rsidRDefault="002E12BC">
      <w:pPr>
        <w:pStyle w:val="Heading1"/>
        <w:jc w:val="center"/>
        <w:rPr>
          <w:color w:val="000000"/>
        </w:rPr>
      </w:pPr>
    </w:p>
    <w:p w14:paraId="3D4B2077" w14:textId="77777777" w:rsidR="002E12BC" w:rsidRDefault="002E12BC">
      <w:pPr>
        <w:pStyle w:val="Heading1"/>
        <w:jc w:val="center"/>
        <w:rPr>
          <w:color w:val="000000"/>
        </w:rPr>
      </w:pPr>
    </w:p>
    <w:p w14:paraId="45E35FEE" w14:textId="77777777" w:rsidR="00FE25BB" w:rsidRDefault="00C36E5A">
      <w:pPr>
        <w:rPr>
          <w:sz w:val="24"/>
        </w:rPr>
      </w:pPr>
      <w:r>
        <w:rPr>
          <w:sz w:val="24"/>
        </w:rPr>
        <w:t>This document has taken guidance from ‘Keeping</w:t>
      </w:r>
      <w:r w:rsidR="00813DBD">
        <w:rPr>
          <w:sz w:val="24"/>
        </w:rPr>
        <w:t xml:space="preserve"> Children Safe in Education 2025</w:t>
      </w:r>
      <w:r>
        <w:rPr>
          <w:sz w:val="24"/>
        </w:rPr>
        <w:t xml:space="preserve">’ (KCSIE) and ‘Meeting Digital and technology standards in </w:t>
      </w:r>
      <w:r w:rsidR="00813DBD">
        <w:rPr>
          <w:sz w:val="24"/>
        </w:rPr>
        <w:t>schools and colleges update 2022 (updated 2025</w:t>
      </w:r>
      <w:r>
        <w:rPr>
          <w:sz w:val="24"/>
        </w:rPr>
        <w:t>’</w:t>
      </w:r>
    </w:p>
    <w:p w14:paraId="3EE406ED" w14:textId="77777777" w:rsidR="00FE25BB" w:rsidRDefault="00C36E5A">
      <w:pPr>
        <w:rPr>
          <w:sz w:val="24"/>
        </w:rPr>
      </w:pPr>
      <w:r>
        <w:rPr>
          <w:sz w:val="24"/>
        </w:rPr>
        <w:t>Throughout our Federation we ensure we provide a safe environment to learn and work – this includes when online. Online filtering and monitoring are important to safeguard our pupils and staff from potentially harmful and inappropriate material.</w:t>
      </w:r>
    </w:p>
    <w:p w14:paraId="4CEA874A" w14:textId="77777777" w:rsidR="00FE25BB" w:rsidRDefault="00C36E5A">
      <w:pPr>
        <w:rPr>
          <w:sz w:val="24"/>
        </w:rPr>
      </w:pPr>
      <w:r>
        <w:rPr>
          <w:sz w:val="24"/>
        </w:rPr>
        <w:t xml:space="preserve">No filtering system can be 100% </w:t>
      </w:r>
      <w:proofErr w:type="gramStart"/>
      <w:r>
        <w:rPr>
          <w:sz w:val="24"/>
        </w:rPr>
        <w:t>effective,</w:t>
      </w:r>
      <w:proofErr w:type="gramEnd"/>
      <w:r>
        <w:rPr>
          <w:sz w:val="24"/>
        </w:rPr>
        <w:t xml:space="preserve"> this policy supports those limitations to minimise harm and clarify what staff should do if inappropriate content appears.</w:t>
      </w:r>
    </w:p>
    <w:p w14:paraId="5C550FE0" w14:textId="77777777" w:rsidR="00FE25BB" w:rsidRDefault="00C36E5A">
      <w:pPr>
        <w:rPr>
          <w:sz w:val="24"/>
        </w:rPr>
      </w:pPr>
      <w:r>
        <w:rPr>
          <w:sz w:val="24"/>
        </w:rPr>
        <w:t>We acknowledge that whilst filtering and monitoring is an important part of our online safety responsibilities it is only one part of our approach to online safety.</w:t>
      </w:r>
    </w:p>
    <w:p w14:paraId="464EF717" w14:textId="77777777" w:rsidR="00FE25BB" w:rsidRDefault="00C36E5A">
      <w:pPr>
        <w:rPr>
          <w:sz w:val="24"/>
        </w:rPr>
      </w:pPr>
      <w:r>
        <w:rPr>
          <w:sz w:val="24"/>
        </w:rPr>
        <w:t>Children will be able to use appropriate search engines and apps which will have been checked prior to use by staff.</w:t>
      </w:r>
    </w:p>
    <w:p w14:paraId="5E6A0AB7" w14:textId="6D986C0E" w:rsidR="00FE25BB" w:rsidRDefault="00C36E5A">
      <w:pPr>
        <w:rPr>
          <w:sz w:val="24"/>
        </w:rPr>
      </w:pPr>
      <w:r>
        <w:rPr>
          <w:sz w:val="24"/>
        </w:rPr>
        <w:t xml:space="preserve">Children’s internet use will be supervised by staff according to their </w:t>
      </w:r>
      <w:r w:rsidR="00100970">
        <w:rPr>
          <w:sz w:val="24"/>
        </w:rPr>
        <w:t>age.</w:t>
      </w:r>
    </w:p>
    <w:p w14:paraId="2529F4C2" w14:textId="77777777" w:rsidR="00FE25BB" w:rsidRDefault="00FE25BB">
      <w:pPr>
        <w:rPr>
          <w:sz w:val="24"/>
        </w:rPr>
      </w:pPr>
    </w:p>
    <w:p w14:paraId="559F8DFE" w14:textId="77777777" w:rsidR="00FE25BB" w:rsidRDefault="00C36E5A">
      <w:r>
        <w:rPr>
          <w:b/>
          <w:sz w:val="24"/>
        </w:rPr>
        <w:t>Filtering and Monitoring Responsibilities</w:t>
      </w:r>
    </w:p>
    <w:p w14:paraId="6517291B" w14:textId="77777777" w:rsidR="00FE25BB" w:rsidRDefault="00C36E5A">
      <w:pPr>
        <w:rPr>
          <w:sz w:val="24"/>
        </w:rPr>
      </w:pPr>
      <w:r>
        <w:rPr>
          <w:sz w:val="24"/>
        </w:rPr>
        <w:t>There are many responsibilities across the school to meet the standard and monitor its use. The table below identifies who is responsible and what they need to do.</w:t>
      </w:r>
    </w:p>
    <w:p w14:paraId="1484C86F" w14:textId="77777777" w:rsidR="001C33AB" w:rsidRDefault="001C33AB">
      <w:pPr>
        <w:rPr>
          <w:sz w:val="24"/>
        </w:rPr>
      </w:pPr>
    </w:p>
    <w:p w14:paraId="73952B38" w14:textId="77777777" w:rsidR="001633C7" w:rsidRDefault="001633C7">
      <w:pPr>
        <w:rPr>
          <w:sz w:val="24"/>
        </w:rPr>
      </w:pPr>
    </w:p>
    <w:p w14:paraId="4490D6DC" w14:textId="77777777" w:rsidR="00FE25BB" w:rsidRDefault="00FE25BB">
      <w:pPr>
        <w:rPr>
          <w:sz w:val="24"/>
        </w:rPr>
      </w:pPr>
    </w:p>
    <w:tbl>
      <w:tblPr>
        <w:tblW w:w="10201" w:type="dxa"/>
        <w:tblCellMar>
          <w:left w:w="10" w:type="dxa"/>
          <w:right w:w="10" w:type="dxa"/>
        </w:tblCellMar>
        <w:tblLook w:val="0000" w:firstRow="0" w:lastRow="0" w:firstColumn="0" w:lastColumn="0" w:noHBand="0" w:noVBand="0"/>
      </w:tblPr>
      <w:tblGrid>
        <w:gridCol w:w="2122"/>
        <w:gridCol w:w="8079"/>
      </w:tblGrid>
      <w:tr w:rsidR="00FE25BB" w14:paraId="37CFA364" w14:textId="77777777" w:rsidTr="001633C7">
        <w:tc>
          <w:tcPr>
            <w:tcW w:w="1020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8F9EE7" w14:textId="77777777" w:rsidR="00FE25BB" w:rsidRDefault="00C36E5A">
            <w:pPr>
              <w:rPr>
                <w:b/>
                <w:sz w:val="24"/>
              </w:rPr>
            </w:pPr>
            <w:r>
              <w:rPr>
                <w:b/>
                <w:sz w:val="24"/>
              </w:rPr>
              <w:lastRenderedPageBreak/>
              <w:t>Filtering and Monitoring Responsibilities</w:t>
            </w:r>
          </w:p>
        </w:tc>
      </w:tr>
      <w:tr w:rsidR="00FE25BB" w14:paraId="282A1270"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F1E5" w14:textId="77777777" w:rsidR="00FE25BB" w:rsidRDefault="00C36E5A">
            <w:pPr>
              <w:rPr>
                <w:b/>
                <w:sz w:val="24"/>
              </w:rPr>
            </w:pPr>
            <w:r>
              <w:rPr>
                <w:b/>
                <w:sz w:val="24"/>
              </w:rPr>
              <w:t>Role</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AB5E" w14:textId="77777777" w:rsidR="00FE25BB" w:rsidRDefault="00C36E5A">
            <w:pPr>
              <w:rPr>
                <w:b/>
                <w:sz w:val="24"/>
              </w:rPr>
            </w:pPr>
            <w:r>
              <w:rPr>
                <w:b/>
                <w:sz w:val="24"/>
              </w:rPr>
              <w:t>Responsibility</w:t>
            </w:r>
          </w:p>
        </w:tc>
      </w:tr>
      <w:tr w:rsidR="00FE25BB" w14:paraId="48F297F2"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0BA1" w14:textId="77777777" w:rsidR="00FE25BB" w:rsidRDefault="00C36E5A">
            <w:pPr>
              <w:rPr>
                <w:sz w:val="24"/>
              </w:rPr>
            </w:pPr>
            <w:r>
              <w:rPr>
                <w:sz w:val="24"/>
              </w:rPr>
              <w:t>Governors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5217D" w14:textId="77777777" w:rsidR="00FE25BB" w:rsidRDefault="00C36E5A">
            <w:pPr>
              <w:rPr>
                <w:sz w:val="24"/>
              </w:rPr>
            </w:pPr>
            <w:r>
              <w:rPr>
                <w:sz w:val="24"/>
              </w:rPr>
              <w:t>Overall strategic responsibility for to ensure standards are being met.</w:t>
            </w:r>
          </w:p>
        </w:tc>
      </w:tr>
      <w:tr w:rsidR="00FE25BB" w14:paraId="0CB398A0"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E918" w14:textId="77777777" w:rsidR="00FE25BB" w:rsidRDefault="00C36E5A">
            <w:pPr>
              <w:rPr>
                <w:sz w:val="24"/>
              </w:rPr>
            </w:pPr>
            <w:r>
              <w:rPr>
                <w:sz w:val="24"/>
              </w:rPr>
              <w:t>Headteachers and senior leaders including DSL</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10D0" w14:textId="77777777" w:rsidR="00FE25BB" w:rsidRDefault="00C36E5A">
            <w:pPr>
              <w:pStyle w:val="ListParagraph"/>
              <w:numPr>
                <w:ilvl w:val="0"/>
                <w:numId w:val="16"/>
              </w:numPr>
              <w:rPr>
                <w:sz w:val="24"/>
              </w:rPr>
            </w:pPr>
            <w:r>
              <w:rPr>
                <w:sz w:val="24"/>
              </w:rPr>
              <w:t>Ensure Standards are met</w:t>
            </w:r>
          </w:p>
          <w:p w14:paraId="4A93E643" w14:textId="77777777" w:rsidR="00FE25BB" w:rsidRDefault="00C36E5A">
            <w:pPr>
              <w:pStyle w:val="ListParagraph"/>
              <w:numPr>
                <w:ilvl w:val="0"/>
                <w:numId w:val="16"/>
              </w:numPr>
            </w:pPr>
            <w:r>
              <w:rPr>
                <w:rFonts w:cs="Arial"/>
                <w:color w:val="0B0C0C"/>
                <w:sz w:val="24"/>
              </w:rPr>
              <w:t>procuring filtering and monitoring systems</w:t>
            </w:r>
          </w:p>
          <w:p w14:paraId="26F564FE"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documenting decisions on what is blocked or allowed and why</w:t>
            </w:r>
          </w:p>
          <w:p w14:paraId="2F303725"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reviewing the effectiveness of your provision</w:t>
            </w:r>
          </w:p>
          <w:p w14:paraId="67C05C3B"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overseeing reports</w:t>
            </w:r>
          </w:p>
          <w:p w14:paraId="599F42CF" w14:textId="77777777" w:rsidR="00FE25BB" w:rsidRDefault="00C36E5A">
            <w:pPr>
              <w:shd w:val="clear" w:color="auto" w:fill="FFFFFF"/>
              <w:suppressAutoHyphens w:val="0"/>
              <w:spacing w:before="300" w:after="300" w:line="240" w:lineRule="auto"/>
              <w:textAlignment w:val="auto"/>
              <w:rPr>
                <w:rFonts w:cs="Arial"/>
                <w:color w:val="0B0C0C"/>
                <w:sz w:val="24"/>
              </w:rPr>
            </w:pPr>
            <w:r>
              <w:rPr>
                <w:rFonts w:cs="Arial"/>
                <w:color w:val="0B0C0C"/>
                <w:sz w:val="24"/>
              </w:rPr>
              <w:t>They are also responsible for making sure that all staff: </w:t>
            </w:r>
          </w:p>
          <w:p w14:paraId="4DD2F74F"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understand their role</w:t>
            </w:r>
          </w:p>
          <w:p w14:paraId="3166720F"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are appropriately trained </w:t>
            </w:r>
          </w:p>
          <w:p w14:paraId="4232738E" w14:textId="77777777" w:rsidR="00FE25BB" w:rsidRDefault="00C36E5A">
            <w:pPr>
              <w:pStyle w:val="ListParagraph"/>
              <w:numPr>
                <w:ilvl w:val="0"/>
                <w:numId w:val="16"/>
              </w:numPr>
              <w:shd w:val="clear" w:color="auto" w:fill="FFFFFF"/>
              <w:suppressAutoHyphens w:val="0"/>
              <w:spacing w:after="75" w:line="240" w:lineRule="auto"/>
              <w:textAlignment w:val="auto"/>
              <w:rPr>
                <w:rFonts w:cs="Arial"/>
                <w:color w:val="0B0C0C"/>
                <w:sz w:val="24"/>
              </w:rPr>
            </w:pPr>
            <w:r>
              <w:rPr>
                <w:rFonts w:cs="Arial"/>
                <w:color w:val="0B0C0C"/>
                <w:sz w:val="24"/>
              </w:rPr>
              <w:t>follow policies, processes and procedures</w:t>
            </w:r>
          </w:p>
          <w:p w14:paraId="111FD178" w14:textId="3B5A5ABB" w:rsidR="00FE25BB" w:rsidRDefault="00C36E5A" w:rsidP="003334E1">
            <w:pPr>
              <w:pStyle w:val="ListParagraph"/>
              <w:numPr>
                <w:ilvl w:val="0"/>
                <w:numId w:val="16"/>
              </w:numPr>
              <w:shd w:val="clear" w:color="auto" w:fill="FFFFFF"/>
              <w:suppressAutoHyphens w:val="0"/>
              <w:spacing w:after="75" w:line="240" w:lineRule="auto"/>
              <w:textAlignment w:val="auto"/>
              <w:rPr>
                <w:sz w:val="24"/>
              </w:rPr>
            </w:pPr>
            <w:r w:rsidRPr="001633C7">
              <w:rPr>
                <w:rFonts w:cs="Arial"/>
                <w:color w:val="0B0C0C"/>
                <w:sz w:val="24"/>
              </w:rPr>
              <w:t>act on reports and concerns</w:t>
            </w:r>
          </w:p>
        </w:tc>
      </w:tr>
      <w:tr w:rsidR="00FE25BB" w14:paraId="4004766C"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2F629" w14:textId="77777777" w:rsidR="00FE25BB" w:rsidRDefault="00C36E5A">
            <w:pPr>
              <w:rPr>
                <w:sz w:val="24"/>
              </w:rPr>
            </w:pPr>
            <w:r>
              <w:rPr>
                <w:sz w:val="24"/>
              </w:rPr>
              <w:t>Designated Safeguarding Leads in each school</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5A09" w14:textId="77777777" w:rsidR="00FE25BB" w:rsidRDefault="00C36E5A">
            <w:pPr>
              <w:shd w:val="clear" w:color="auto" w:fill="FFFFFF"/>
              <w:suppressAutoHyphens w:val="0"/>
              <w:spacing w:before="300" w:after="300" w:line="240" w:lineRule="auto"/>
              <w:textAlignment w:val="auto"/>
              <w:rPr>
                <w:rFonts w:cs="Arial"/>
                <w:color w:val="0B0C0C"/>
                <w:sz w:val="24"/>
              </w:rPr>
            </w:pPr>
            <w:r>
              <w:rPr>
                <w:rFonts w:cs="Arial"/>
                <w:color w:val="0B0C0C"/>
                <w:sz w:val="24"/>
              </w:rPr>
              <w:t>The DSL should take lead responsibility for safeguarding and online safety, which could include overseeing and acting on:</w:t>
            </w:r>
          </w:p>
          <w:p w14:paraId="4ABCEEA0" w14:textId="77777777" w:rsidR="00FE25BB" w:rsidRDefault="00C36E5A">
            <w:pPr>
              <w:pStyle w:val="ListParagraph"/>
              <w:numPr>
                <w:ilvl w:val="0"/>
                <w:numId w:val="17"/>
              </w:numPr>
              <w:shd w:val="clear" w:color="auto" w:fill="FFFFFF"/>
              <w:suppressAutoHyphens w:val="0"/>
              <w:spacing w:after="75" w:line="240" w:lineRule="auto"/>
              <w:textAlignment w:val="auto"/>
              <w:rPr>
                <w:rFonts w:cs="Arial"/>
                <w:color w:val="0B0C0C"/>
                <w:sz w:val="24"/>
              </w:rPr>
            </w:pPr>
            <w:r>
              <w:rPr>
                <w:rFonts w:cs="Arial"/>
                <w:color w:val="0B0C0C"/>
                <w:sz w:val="24"/>
              </w:rPr>
              <w:t>filtering and monitoring reports</w:t>
            </w:r>
          </w:p>
          <w:p w14:paraId="4D1B446B" w14:textId="77777777" w:rsidR="00FE25BB" w:rsidRDefault="00C36E5A">
            <w:pPr>
              <w:pStyle w:val="ListParagraph"/>
              <w:numPr>
                <w:ilvl w:val="0"/>
                <w:numId w:val="17"/>
              </w:numPr>
              <w:shd w:val="clear" w:color="auto" w:fill="FFFFFF"/>
              <w:suppressAutoHyphens w:val="0"/>
              <w:spacing w:after="75" w:line="240" w:lineRule="auto"/>
              <w:textAlignment w:val="auto"/>
              <w:rPr>
                <w:rFonts w:cs="Arial"/>
                <w:color w:val="0B0C0C"/>
                <w:sz w:val="24"/>
              </w:rPr>
            </w:pPr>
            <w:r>
              <w:rPr>
                <w:rFonts w:cs="Arial"/>
                <w:color w:val="0B0C0C"/>
                <w:sz w:val="24"/>
              </w:rPr>
              <w:t>safeguarding concerns</w:t>
            </w:r>
          </w:p>
          <w:p w14:paraId="27CB5EE6" w14:textId="2BF30200" w:rsidR="00FE25BB" w:rsidRDefault="00C36E5A" w:rsidP="003334E1">
            <w:pPr>
              <w:pStyle w:val="ListParagraph"/>
              <w:numPr>
                <w:ilvl w:val="0"/>
                <w:numId w:val="17"/>
              </w:numPr>
              <w:shd w:val="clear" w:color="auto" w:fill="FFFFFF"/>
              <w:suppressAutoHyphens w:val="0"/>
              <w:spacing w:after="75" w:line="240" w:lineRule="auto"/>
              <w:textAlignment w:val="auto"/>
              <w:rPr>
                <w:sz w:val="24"/>
              </w:rPr>
            </w:pPr>
            <w:r>
              <w:rPr>
                <w:rFonts w:cs="Arial"/>
                <w:color w:val="0B0C0C"/>
                <w:sz w:val="24"/>
              </w:rPr>
              <w:t>checks to filtering and monitoring systems</w:t>
            </w:r>
          </w:p>
        </w:tc>
      </w:tr>
      <w:tr w:rsidR="00FE25BB" w14:paraId="70F87B5B"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37B98" w14:textId="19A0DC27" w:rsidR="00FE25BB" w:rsidRDefault="00C36E5A" w:rsidP="000810B3">
            <w:pPr>
              <w:rPr>
                <w:sz w:val="24"/>
              </w:rPr>
            </w:pPr>
            <w:r>
              <w:rPr>
                <w:sz w:val="24"/>
              </w:rPr>
              <w:t>Governor for Filtering and Monitoring</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5F1" w14:textId="77777777" w:rsidR="00FE25BB" w:rsidRDefault="00C36E5A">
            <w:pPr>
              <w:rPr>
                <w:sz w:val="24"/>
              </w:rPr>
            </w:pPr>
            <w:r>
              <w:rPr>
                <w:sz w:val="24"/>
              </w:rPr>
              <w:t>Ensure standards are met</w:t>
            </w:r>
          </w:p>
        </w:tc>
      </w:tr>
      <w:tr w:rsidR="00FE25BB" w14:paraId="78AAD3C3"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143BB" w14:textId="77777777" w:rsidR="00FE25BB" w:rsidRDefault="00C36E5A">
            <w:pPr>
              <w:rPr>
                <w:sz w:val="24"/>
              </w:rPr>
            </w:pPr>
            <w:r>
              <w:rPr>
                <w:sz w:val="24"/>
              </w:rPr>
              <w:t>Local Authority IT Service Provider and Support</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3B91" w14:textId="77777777" w:rsidR="00FE25BB" w:rsidRDefault="00C36E5A">
            <w:pPr>
              <w:pStyle w:val="ListParagraph"/>
              <w:numPr>
                <w:ilvl w:val="0"/>
                <w:numId w:val="18"/>
              </w:numPr>
              <w:shd w:val="clear" w:color="auto" w:fill="FFFFFF"/>
              <w:suppressAutoHyphens w:val="0"/>
              <w:spacing w:after="75" w:line="240" w:lineRule="auto"/>
              <w:textAlignment w:val="auto"/>
              <w:rPr>
                <w:rFonts w:cs="Arial"/>
                <w:color w:val="0B0C0C"/>
                <w:sz w:val="24"/>
              </w:rPr>
            </w:pPr>
            <w:r>
              <w:rPr>
                <w:rFonts w:cs="Arial"/>
                <w:color w:val="0B0C0C"/>
                <w:sz w:val="24"/>
              </w:rPr>
              <w:t>providing filtering and monitoring reports</w:t>
            </w:r>
          </w:p>
          <w:p w14:paraId="6442D176" w14:textId="77777777" w:rsidR="00FE25BB" w:rsidRDefault="00C36E5A">
            <w:pPr>
              <w:pStyle w:val="ListParagraph"/>
              <w:numPr>
                <w:ilvl w:val="0"/>
                <w:numId w:val="18"/>
              </w:numPr>
              <w:shd w:val="clear" w:color="auto" w:fill="FFFFFF"/>
              <w:suppressAutoHyphens w:val="0"/>
              <w:spacing w:after="75" w:line="240" w:lineRule="auto"/>
              <w:textAlignment w:val="auto"/>
              <w:rPr>
                <w:rFonts w:cs="Arial"/>
                <w:color w:val="0B0C0C"/>
                <w:sz w:val="24"/>
              </w:rPr>
            </w:pPr>
            <w:r>
              <w:rPr>
                <w:rFonts w:cs="Arial"/>
                <w:color w:val="0B0C0C"/>
                <w:sz w:val="24"/>
              </w:rPr>
              <w:t>maintaining filtering and monitoring systems</w:t>
            </w:r>
          </w:p>
          <w:p w14:paraId="726A8703" w14:textId="77777777" w:rsidR="00FE25BB" w:rsidRDefault="00C36E5A">
            <w:pPr>
              <w:pStyle w:val="ListParagraph"/>
              <w:numPr>
                <w:ilvl w:val="0"/>
                <w:numId w:val="18"/>
              </w:numPr>
              <w:shd w:val="clear" w:color="auto" w:fill="FFFFFF"/>
              <w:suppressAutoHyphens w:val="0"/>
              <w:spacing w:after="75" w:line="240" w:lineRule="auto"/>
              <w:textAlignment w:val="auto"/>
              <w:rPr>
                <w:rFonts w:cs="Arial"/>
                <w:color w:val="0B0C0C"/>
                <w:sz w:val="24"/>
              </w:rPr>
            </w:pPr>
            <w:r>
              <w:rPr>
                <w:rFonts w:cs="Arial"/>
                <w:color w:val="0B0C0C"/>
                <w:sz w:val="24"/>
              </w:rPr>
              <w:t>completing actions following concerns or checks to systems</w:t>
            </w:r>
          </w:p>
          <w:p w14:paraId="7BCA748C" w14:textId="77777777" w:rsidR="00FE25BB" w:rsidRDefault="00C36E5A">
            <w:pPr>
              <w:shd w:val="clear" w:color="auto" w:fill="FFFFFF"/>
              <w:suppressAutoHyphens w:val="0"/>
              <w:spacing w:before="300" w:after="300" w:line="240" w:lineRule="auto"/>
              <w:textAlignment w:val="auto"/>
              <w:rPr>
                <w:rFonts w:cs="Arial"/>
                <w:color w:val="0B0C0C"/>
                <w:sz w:val="24"/>
              </w:rPr>
            </w:pPr>
            <w:r>
              <w:rPr>
                <w:rFonts w:cs="Arial"/>
                <w:color w:val="0B0C0C"/>
                <w:sz w:val="24"/>
              </w:rPr>
              <w:t>The IT service provider should work with the senior leadership team and DSL to:</w:t>
            </w:r>
          </w:p>
          <w:p w14:paraId="20E625CF" w14:textId="77777777" w:rsidR="00FE25BB" w:rsidRDefault="00C36E5A">
            <w:pPr>
              <w:pStyle w:val="ListParagraph"/>
              <w:numPr>
                <w:ilvl w:val="0"/>
                <w:numId w:val="19"/>
              </w:numPr>
              <w:shd w:val="clear" w:color="auto" w:fill="FFFFFF"/>
              <w:suppressAutoHyphens w:val="0"/>
              <w:spacing w:after="75" w:line="240" w:lineRule="auto"/>
              <w:textAlignment w:val="auto"/>
              <w:rPr>
                <w:rFonts w:cs="Arial"/>
                <w:color w:val="0B0C0C"/>
                <w:sz w:val="24"/>
              </w:rPr>
            </w:pPr>
            <w:r>
              <w:rPr>
                <w:rFonts w:cs="Arial"/>
                <w:color w:val="0B0C0C"/>
                <w:sz w:val="24"/>
              </w:rPr>
              <w:t>procure systems</w:t>
            </w:r>
          </w:p>
          <w:p w14:paraId="38452EEC" w14:textId="77777777" w:rsidR="00FE25BB" w:rsidRDefault="00C36E5A">
            <w:pPr>
              <w:pStyle w:val="ListParagraph"/>
              <w:numPr>
                <w:ilvl w:val="0"/>
                <w:numId w:val="19"/>
              </w:numPr>
              <w:shd w:val="clear" w:color="auto" w:fill="FFFFFF"/>
              <w:suppressAutoHyphens w:val="0"/>
              <w:spacing w:after="75" w:line="240" w:lineRule="auto"/>
              <w:textAlignment w:val="auto"/>
              <w:rPr>
                <w:rFonts w:cs="Arial"/>
                <w:color w:val="0B0C0C"/>
                <w:sz w:val="24"/>
              </w:rPr>
            </w:pPr>
            <w:r>
              <w:rPr>
                <w:rFonts w:cs="Arial"/>
                <w:color w:val="0B0C0C"/>
                <w:sz w:val="24"/>
              </w:rPr>
              <w:t>identify risk</w:t>
            </w:r>
          </w:p>
          <w:p w14:paraId="5125DA77" w14:textId="77777777" w:rsidR="00FE25BB" w:rsidRDefault="00C36E5A">
            <w:pPr>
              <w:pStyle w:val="ListParagraph"/>
              <w:numPr>
                <w:ilvl w:val="0"/>
                <w:numId w:val="19"/>
              </w:numPr>
              <w:shd w:val="clear" w:color="auto" w:fill="FFFFFF"/>
              <w:suppressAutoHyphens w:val="0"/>
              <w:spacing w:after="75" w:line="240" w:lineRule="auto"/>
              <w:textAlignment w:val="auto"/>
              <w:rPr>
                <w:rFonts w:cs="Arial"/>
                <w:color w:val="0B0C0C"/>
                <w:sz w:val="24"/>
              </w:rPr>
            </w:pPr>
            <w:r>
              <w:rPr>
                <w:rFonts w:cs="Arial"/>
                <w:color w:val="0B0C0C"/>
                <w:sz w:val="24"/>
              </w:rPr>
              <w:t>carry out reviews </w:t>
            </w:r>
          </w:p>
          <w:p w14:paraId="548B222C" w14:textId="00B972F1" w:rsidR="00FE25BB" w:rsidRDefault="00C36E5A" w:rsidP="00CE296C">
            <w:pPr>
              <w:pStyle w:val="ListParagraph"/>
              <w:numPr>
                <w:ilvl w:val="0"/>
                <w:numId w:val="19"/>
              </w:numPr>
              <w:shd w:val="clear" w:color="auto" w:fill="FFFFFF"/>
              <w:suppressAutoHyphens w:val="0"/>
              <w:spacing w:after="75" w:line="240" w:lineRule="auto"/>
              <w:textAlignment w:val="auto"/>
              <w:rPr>
                <w:sz w:val="24"/>
              </w:rPr>
            </w:pPr>
            <w:r>
              <w:rPr>
                <w:rFonts w:cs="Arial"/>
                <w:color w:val="0B0C0C"/>
                <w:sz w:val="24"/>
              </w:rPr>
              <w:t>carry out checks</w:t>
            </w:r>
          </w:p>
        </w:tc>
      </w:tr>
      <w:tr w:rsidR="00FE25BB" w14:paraId="3DD69C90"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E19D" w14:textId="77777777" w:rsidR="00FE25BB" w:rsidRDefault="00C36E5A">
            <w:pPr>
              <w:rPr>
                <w:sz w:val="24"/>
              </w:rPr>
            </w:pPr>
            <w:r>
              <w:rPr>
                <w:sz w:val="24"/>
              </w:rPr>
              <w:t>Staff</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E34F5" w14:textId="77777777" w:rsidR="00FE25BB" w:rsidRDefault="00C36E5A">
            <w:pPr>
              <w:pStyle w:val="ListParagraph"/>
              <w:numPr>
                <w:ilvl w:val="0"/>
                <w:numId w:val="20"/>
              </w:numPr>
              <w:shd w:val="clear" w:color="auto" w:fill="FFFFFF"/>
              <w:suppressAutoHyphens w:val="0"/>
              <w:spacing w:after="75" w:line="240" w:lineRule="auto"/>
              <w:textAlignment w:val="auto"/>
              <w:rPr>
                <w:rFonts w:cs="Arial"/>
                <w:color w:val="0B0C0C"/>
                <w:sz w:val="24"/>
              </w:rPr>
            </w:pPr>
            <w:r>
              <w:rPr>
                <w:rFonts w:cs="Arial"/>
                <w:color w:val="0B0C0C"/>
                <w:sz w:val="24"/>
              </w:rPr>
              <w:t>Must understand their role</w:t>
            </w:r>
          </w:p>
          <w:p w14:paraId="61424436" w14:textId="77777777" w:rsidR="00FE25BB" w:rsidRDefault="00C36E5A">
            <w:pPr>
              <w:pStyle w:val="ListParagraph"/>
              <w:numPr>
                <w:ilvl w:val="0"/>
                <w:numId w:val="20"/>
              </w:numPr>
              <w:shd w:val="clear" w:color="auto" w:fill="FFFFFF"/>
              <w:suppressAutoHyphens w:val="0"/>
              <w:spacing w:after="75" w:line="240" w:lineRule="auto"/>
              <w:textAlignment w:val="auto"/>
              <w:rPr>
                <w:rFonts w:cs="Arial"/>
                <w:color w:val="0B0C0C"/>
                <w:sz w:val="24"/>
              </w:rPr>
            </w:pPr>
            <w:r>
              <w:rPr>
                <w:rFonts w:cs="Arial"/>
                <w:color w:val="0B0C0C"/>
                <w:sz w:val="24"/>
              </w:rPr>
              <w:t>are appropriately trained </w:t>
            </w:r>
          </w:p>
          <w:p w14:paraId="463FC813" w14:textId="77777777" w:rsidR="00FE25BB" w:rsidRDefault="00C36E5A">
            <w:pPr>
              <w:pStyle w:val="ListParagraph"/>
              <w:numPr>
                <w:ilvl w:val="0"/>
                <w:numId w:val="20"/>
              </w:numPr>
              <w:shd w:val="clear" w:color="auto" w:fill="FFFFFF"/>
              <w:suppressAutoHyphens w:val="0"/>
              <w:spacing w:after="75" w:line="240" w:lineRule="auto"/>
              <w:textAlignment w:val="auto"/>
              <w:rPr>
                <w:rFonts w:cs="Arial"/>
                <w:color w:val="0B0C0C"/>
                <w:sz w:val="24"/>
              </w:rPr>
            </w:pPr>
            <w:r>
              <w:rPr>
                <w:rFonts w:cs="Arial"/>
                <w:color w:val="0B0C0C"/>
                <w:sz w:val="24"/>
              </w:rPr>
              <w:t>follow policies, processes and procedures</w:t>
            </w:r>
          </w:p>
          <w:p w14:paraId="3952F039" w14:textId="7CA8DBAC" w:rsidR="00FE25BB" w:rsidRDefault="00C36E5A" w:rsidP="00AD07E6">
            <w:pPr>
              <w:pStyle w:val="ListParagraph"/>
              <w:numPr>
                <w:ilvl w:val="0"/>
                <w:numId w:val="20"/>
              </w:numPr>
              <w:shd w:val="clear" w:color="auto" w:fill="FFFFFF"/>
              <w:suppressAutoHyphens w:val="0"/>
              <w:spacing w:after="75" w:line="240" w:lineRule="auto"/>
              <w:textAlignment w:val="auto"/>
              <w:rPr>
                <w:sz w:val="24"/>
              </w:rPr>
            </w:pPr>
            <w:r>
              <w:rPr>
                <w:rFonts w:cs="Arial"/>
                <w:color w:val="0B0C0C"/>
                <w:sz w:val="24"/>
              </w:rPr>
              <w:t>act on reports and concerns</w:t>
            </w:r>
          </w:p>
        </w:tc>
      </w:tr>
      <w:tr w:rsidR="00FE25BB" w14:paraId="2F01ED8E" w14:textId="77777777" w:rsidTr="000810B3">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22B1" w14:textId="77777777" w:rsidR="00FE25BB" w:rsidRDefault="00C36E5A">
            <w:pPr>
              <w:rPr>
                <w:sz w:val="24"/>
              </w:rPr>
            </w:pPr>
            <w:r>
              <w:rPr>
                <w:sz w:val="24"/>
              </w:rPr>
              <w:lastRenderedPageBreak/>
              <w:t>Filtering Provider</w:t>
            </w:r>
          </w:p>
          <w:p w14:paraId="76DCCD18" w14:textId="77777777" w:rsidR="00FE25BB" w:rsidRDefault="00C36E5A">
            <w:pPr>
              <w:rPr>
                <w:sz w:val="24"/>
              </w:rPr>
            </w:pPr>
            <w:r>
              <w:rPr>
                <w:sz w:val="24"/>
              </w:rPr>
              <w:t>Smoothwall</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0809" w14:textId="757AD8C4" w:rsidR="00FE25BB" w:rsidRDefault="00C36E5A">
            <w:pPr>
              <w:rPr>
                <w:sz w:val="24"/>
              </w:rPr>
            </w:pPr>
            <w:r>
              <w:rPr>
                <w:sz w:val="24"/>
              </w:rPr>
              <w:t>En</w:t>
            </w:r>
            <w:r w:rsidR="007C4771">
              <w:rPr>
                <w:sz w:val="24"/>
              </w:rPr>
              <w:t>s</w:t>
            </w:r>
            <w:r>
              <w:rPr>
                <w:sz w:val="24"/>
              </w:rPr>
              <w:t>ure they meet statutory requirements from DfE and are part of the Internet Watch Foundation (IWF)</w:t>
            </w:r>
          </w:p>
        </w:tc>
      </w:tr>
    </w:tbl>
    <w:p w14:paraId="78032179" w14:textId="77777777" w:rsidR="00FE25BB" w:rsidRDefault="00FE25BB">
      <w:pPr>
        <w:rPr>
          <w:sz w:val="24"/>
        </w:rPr>
      </w:pPr>
    </w:p>
    <w:p w14:paraId="393B27F1" w14:textId="77777777" w:rsidR="00FE25BB" w:rsidRDefault="00C36E5A">
      <w:pPr>
        <w:rPr>
          <w:b/>
          <w:sz w:val="24"/>
        </w:rPr>
      </w:pPr>
      <w:r>
        <w:rPr>
          <w:b/>
          <w:sz w:val="24"/>
        </w:rPr>
        <w:t>Review of Filtering and Monitoring Provision</w:t>
      </w:r>
    </w:p>
    <w:p w14:paraId="2D781414" w14:textId="77777777" w:rsidR="00FE25BB" w:rsidRDefault="00C36E5A">
      <w:pPr>
        <w:rPr>
          <w:sz w:val="24"/>
        </w:rPr>
      </w:pPr>
      <w:r>
        <w:rPr>
          <w:sz w:val="24"/>
        </w:rPr>
        <w:t>Filtering and monitoring should be reviewed annually to check for potential risks and ensure that all systems are working effectively and meeting safeguarding advice. A review may also take place if a safeguarding risk is identified, there is a change in working practice or new technology is introduced.</w:t>
      </w:r>
    </w:p>
    <w:p w14:paraId="72A720B3" w14:textId="77777777" w:rsidR="00FE25BB" w:rsidRDefault="00C36E5A">
      <w:pPr>
        <w:rPr>
          <w:sz w:val="24"/>
        </w:rPr>
      </w:pPr>
      <w:r>
        <w:rPr>
          <w:sz w:val="24"/>
        </w:rPr>
        <w:t xml:space="preserve">An annual review should be conducted by members of the Senior Leadership Team, DSL, Governor with responsibility for online safety and the IT service Provider. Results of the review should be recorded for </w:t>
      </w:r>
      <w:proofErr w:type="gramStart"/>
      <w:r>
        <w:rPr>
          <w:sz w:val="24"/>
        </w:rPr>
        <w:t>reference.(</w:t>
      </w:r>
      <w:proofErr w:type="gramEnd"/>
      <w:r>
        <w:rPr>
          <w:sz w:val="24"/>
        </w:rPr>
        <w:t>See Appendix 1)</w:t>
      </w:r>
    </w:p>
    <w:p w14:paraId="109E6047" w14:textId="77777777" w:rsidR="00FE25BB" w:rsidRDefault="00C36E5A">
      <w:r>
        <w:rPr>
          <w:sz w:val="24"/>
        </w:rPr>
        <w:t xml:space="preserve">The review will cover </w:t>
      </w:r>
      <w:r>
        <w:rPr>
          <w:b/>
          <w:sz w:val="24"/>
        </w:rPr>
        <w:t xml:space="preserve">technical requirements to meet the standard. </w:t>
      </w:r>
      <w:r>
        <w:rPr>
          <w:sz w:val="24"/>
        </w:rPr>
        <w:t>This review should be carried out to identify any gaps, current provision, and the specific needs of pupils and staff.</w:t>
      </w:r>
    </w:p>
    <w:p w14:paraId="26E030FA" w14:textId="77777777" w:rsidR="00FE25BB" w:rsidRDefault="00C36E5A">
      <w:pPr>
        <w:rPr>
          <w:sz w:val="24"/>
        </w:rPr>
      </w:pPr>
      <w:r>
        <w:rPr>
          <w:sz w:val="24"/>
        </w:rPr>
        <w:t>In the review we need to understand:</w:t>
      </w:r>
    </w:p>
    <w:p w14:paraId="01C3AE9B"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the risk profile of your pupils, including their age range, pupils with special educational needs and disability (SEND), pupils with English as an additional language (EAL) </w:t>
      </w:r>
    </w:p>
    <w:p w14:paraId="4B0E243C"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what your filtering system currently blocks or allows and why</w:t>
      </w:r>
    </w:p>
    <w:p w14:paraId="7890E6EA"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any outside safeguarding influences, such as county lines</w:t>
      </w:r>
    </w:p>
    <w:p w14:paraId="69F79D09"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any relevant safeguarding reports</w:t>
      </w:r>
    </w:p>
    <w:p w14:paraId="5B505030"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the digital resilience of your pupils</w:t>
      </w:r>
    </w:p>
    <w:p w14:paraId="33212D2F"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teaching requirements, for example, our Personal, Social and Emotional Development (PSED) curriculum</w:t>
      </w:r>
    </w:p>
    <w:p w14:paraId="1ACF458F"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 xml:space="preserve">the specific use of your chosen technologies, </w:t>
      </w:r>
    </w:p>
    <w:p w14:paraId="1CAC3E7E"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what related safeguarding or technology policies you have in place</w:t>
      </w:r>
    </w:p>
    <w:p w14:paraId="16E61C73" w14:textId="77777777" w:rsidR="00FE25BB" w:rsidRDefault="00C36E5A">
      <w:pPr>
        <w:numPr>
          <w:ilvl w:val="0"/>
          <w:numId w:val="21"/>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what checks are currently taking place and how resulting actions are handled</w:t>
      </w:r>
    </w:p>
    <w:p w14:paraId="14DE35DB" w14:textId="77777777" w:rsidR="00FE25BB" w:rsidRDefault="00FE25BB">
      <w:pPr>
        <w:rPr>
          <w:sz w:val="24"/>
        </w:rPr>
      </w:pPr>
    </w:p>
    <w:p w14:paraId="2BC4D060" w14:textId="77777777" w:rsidR="00FE25BB" w:rsidRDefault="00C36E5A">
      <w:pPr>
        <w:rPr>
          <w:sz w:val="24"/>
        </w:rPr>
      </w:pPr>
      <w:r>
        <w:rPr>
          <w:sz w:val="24"/>
        </w:rPr>
        <w:t>To make the filtering and monitoring provision effective our review should inform:</w:t>
      </w:r>
    </w:p>
    <w:p w14:paraId="387AC718"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related safeguarding or technology policies and procedures</w:t>
      </w:r>
    </w:p>
    <w:p w14:paraId="5934C3DA"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roles and responsibilities </w:t>
      </w:r>
    </w:p>
    <w:p w14:paraId="584A5DC2"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training of staff </w:t>
      </w:r>
    </w:p>
    <w:p w14:paraId="37FBB3F8"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curriculum and learning opportunities </w:t>
      </w:r>
    </w:p>
    <w:p w14:paraId="4E33F86D"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procurement decisions</w:t>
      </w:r>
    </w:p>
    <w:p w14:paraId="3ACE4471"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how often and what is checked</w:t>
      </w:r>
    </w:p>
    <w:p w14:paraId="16246A89" w14:textId="77777777" w:rsidR="00FE25BB" w:rsidRDefault="00C36E5A">
      <w:pPr>
        <w:numPr>
          <w:ilvl w:val="0"/>
          <w:numId w:val="22"/>
        </w:numPr>
        <w:shd w:val="clear" w:color="auto" w:fill="FFFFFF"/>
        <w:tabs>
          <w:tab w:val="left" w:pos="720"/>
        </w:tabs>
        <w:suppressAutoHyphens w:val="0"/>
        <w:spacing w:after="75" w:line="240" w:lineRule="auto"/>
        <w:ind w:left="300"/>
        <w:textAlignment w:val="auto"/>
        <w:rPr>
          <w:rFonts w:cs="Arial"/>
          <w:color w:val="0B0C0C"/>
          <w:sz w:val="24"/>
        </w:rPr>
      </w:pPr>
      <w:r>
        <w:rPr>
          <w:rFonts w:cs="Arial"/>
          <w:color w:val="0B0C0C"/>
          <w:sz w:val="24"/>
        </w:rPr>
        <w:t>monitoring strategies</w:t>
      </w:r>
    </w:p>
    <w:p w14:paraId="0E17C830" w14:textId="77777777" w:rsidR="00FE25BB" w:rsidRDefault="00FE25BB">
      <w:pPr>
        <w:shd w:val="clear" w:color="auto" w:fill="FFFFFF"/>
        <w:suppressAutoHyphens w:val="0"/>
        <w:spacing w:after="75" w:line="240" w:lineRule="auto"/>
        <w:textAlignment w:val="auto"/>
        <w:rPr>
          <w:rFonts w:cs="Arial"/>
          <w:color w:val="0B0C0C"/>
          <w:sz w:val="24"/>
        </w:rPr>
      </w:pPr>
    </w:p>
    <w:p w14:paraId="416798AD" w14:textId="77777777"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Checks on equipment should include a range of school devices including those used off site, geographical areas across the site and different user groups eg staff and children.</w:t>
      </w:r>
    </w:p>
    <w:p w14:paraId="3E590A60" w14:textId="77777777"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A log of checks needs to be kept identifying when the checks took place, who did the check, what they tested, resulting actions (Appendix 2)</w:t>
      </w:r>
    </w:p>
    <w:p w14:paraId="78EFE36E" w14:textId="77777777" w:rsidR="004E2ED0" w:rsidRDefault="004E2ED0">
      <w:pPr>
        <w:shd w:val="clear" w:color="auto" w:fill="FFFFFF"/>
        <w:suppressAutoHyphens w:val="0"/>
        <w:spacing w:after="75" w:line="240" w:lineRule="auto"/>
        <w:textAlignment w:val="auto"/>
        <w:rPr>
          <w:rFonts w:cs="Arial"/>
          <w:color w:val="0B0C0C"/>
          <w:sz w:val="24"/>
        </w:rPr>
      </w:pPr>
    </w:p>
    <w:p w14:paraId="25F4FC02" w14:textId="77777777" w:rsidR="004E2ED0" w:rsidRDefault="004E2ED0">
      <w:pPr>
        <w:shd w:val="clear" w:color="auto" w:fill="FFFFFF"/>
        <w:suppressAutoHyphens w:val="0"/>
        <w:spacing w:after="75" w:line="240" w:lineRule="auto"/>
        <w:textAlignment w:val="auto"/>
        <w:rPr>
          <w:rFonts w:cs="Arial"/>
          <w:b/>
          <w:color w:val="0B0C0C"/>
          <w:sz w:val="24"/>
        </w:rPr>
      </w:pPr>
      <w:r w:rsidRPr="004E2ED0">
        <w:rPr>
          <w:rFonts w:cs="Arial"/>
          <w:b/>
          <w:color w:val="0B0C0C"/>
          <w:sz w:val="24"/>
        </w:rPr>
        <w:t>AI – Artificial Intelligence</w:t>
      </w:r>
    </w:p>
    <w:p w14:paraId="427494BF" w14:textId="77777777" w:rsidR="004E2ED0" w:rsidRDefault="004E2ED0" w:rsidP="004E2ED0">
      <w:pPr>
        <w:shd w:val="clear" w:color="auto" w:fill="FFFFFF"/>
        <w:suppressAutoHyphens w:val="0"/>
        <w:autoSpaceDN/>
        <w:spacing w:after="300" w:line="240" w:lineRule="auto"/>
        <w:textAlignment w:val="auto"/>
        <w:rPr>
          <w:rFonts w:cs="Arial"/>
          <w:color w:val="0B0C0C"/>
          <w:sz w:val="24"/>
        </w:rPr>
      </w:pPr>
      <w:r w:rsidRPr="004E2ED0">
        <w:rPr>
          <w:rFonts w:cs="Arial"/>
          <w:color w:val="0B0C0C"/>
          <w:sz w:val="24"/>
        </w:rPr>
        <w:t>Generative AI is one type of AI. It refers to technology that can be used to create new content based on large volumes of data that models have been trained on a variety of sources.</w:t>
      </w:r>
    </w:p>
    <w:p w14:paraId="0D7B29D3" w14:textId="77777777" w:rsidR="004E2ED0" w:rsidRPr="00C36E5A" w:rsidRDefault="00C36E5A" w:rsidP="00C36E5A">
      <w:pPr>
        <w:shd w:val="clear" w:color="auto" w:fill="FFFFFF"/>
        <w:suppressAutoHyphens w:val="0"/>
        <w:autoSpaceDN/>
        <w:spacing w:after="300" w:line="240" w:lineRule="auto"/>
        <w:textAlignment w:val="auto"/>
        <w:rPr>
          <w:rFonts w:cs="Arial"/>
          <w:color w:val="0B0C0C"/>
          <w:sz w:val="24"/>
        </w:rPr>
      </w:pPr>
      <w:r>
        <w:rPr>
          <w:rFonts w:cs="Arial"/>
          <w:color w:val="0B0C0C"/>
          <w:sz w:val="24"/>
        </w:rPr>
        <w:t>Open AI is open across the internet and information can be shared eg Chat GPT                                         Closed AI is usually paid for and offers more security.</w:t>
      </w:r>
    </w:p>
    <w:p w14:paraId="49002D3D" w14:textId="77777777" w:rsidR="004E2ED0" w:rsidRDefault="004E2ED0">
      <w:pPr>
        <w:shd w:val="clear" w:color="auto" w:fill="FFFFFF"/>
        <w:suppressAutoHyphens w:val="0"/>
        <w:spacing w:after="75" w:line="240" w:lineRule="auto"/>
        <w:textAlignment w:val="auto"/>
        <w:rPr>
          <w:rFonts w:cs="Arial"/>
          <w:color w:val="0B0C0C"/>
          <w:sz w:val="24"/>
        </w:rPr>
      </w:pPr>
      <w:r w:rsidRPr="004E2ED0">
        <w:rPr>
          <w:rFonts w:cs="Arial"/>
          <w:color w:val="0B0C0C"/>
          <w:sz w:val="24"/>
        </w:rPr>
        <w:t xml:space="preserve">The Department </w:t>
      </w:r>
      <w:r>
        <w:rPr>
          <w:rFonts w:cs="Arial"/>
          <w:color w:val="0B0C0C"/>
          <w:sz w:val="24"/>
        </w:rPr>
        <w:t xml:space="preserve">of Education </w:t>
      </w:r>
      <w:r w:rsidRPr="004E2ED0">
        <w:rPr>
          <w:rFonts w:cs="Arial"/>
          <w:color w:val="0B0C0C"/>
          <w:sz w:val="24"/>
        </w:rPr>
        <w:t xml:space="preserve">has published Generative AI: product safety expectations to support schools to use generative artificial intelligence </w:t>
      </w:r>
      <w:proofErr w:type="gramStart"/>
      <w:r w:rsidRPr="004E2ED0">
        <w:rPr>
          <w:rFonts w:cs="Arial"/>
          <w:color w:val="0B0C0C"/>
          <w:sz w:val="24"/>
        </w:rPr>
        <w:t>safely, and</w:t>
      </w:r>
      <w:proofErr w:type="gramEnd"/>
      <w:r w:rsidRPr="004E2ED0">
        <w:rPr>
          <w:rFonts w:cs="Arial"/>
          <w:color w:val="0B0C0C"/>
          <w:sz w:val="24"/>
        </w:rPr>
        <w:t xml:space="preserve"> explains how filtering and monitoring requirements apply to the use of generative AI in education</w:t>
      </w:r>
      <w:r w:rsidR="00B43564">
        <w:rPr>
          <w:rFonts w:cs="Arial"/>
          <w:color w:val="0B0C0C"/>
          <w:sz w:val="24"/>
        </w:rPr>
        <w:t xml:space="preserve"> (KCSIE 2025</w:t>
      </w:r>
      <w:proofErr w:type="gramStart"/>
      <w:r w:rsidR="00B43564">
        <w:rPr>
          <w:rFonts w:cs="Arial"/>
          <w:color w:val="0B0C0C"/>
          <w:sz w:val="24"/>
        </w:rPr>
        <w:t>)</w:t>
      </w:r>
      <w:r w:rsidRPr="004E2ED0">
        <w:rPr>
          <w:rFonts w:cs="Arial"/>
          <w:color w:val="0B0C0C"/>
          <w:sz w:val="24"/>
        </w:rPr>
        <w:t>.</w:t>
      </w:r>
      <w:r>
        <w:rPr>
          <w:rFonts w:cs="Arial"/>
          <w:color w:val="0B0C0C"/>
          <w:sz w:val="24"/>
        </w:rPr>
        <w:t>(</w:t>
      </w:r>
      <w:proofErr w:type="gramEnd"/>
      <w:r>
        <w:rPr>
          <w:rFonts w:cs="Arial"/>
          <w:color w:val="0B0C0C"/>
          <w:sz w:val="24"/>
        </w:rPr>
        <w:t>see Appendix 4)</w:t>
      </w:r>
    </w:p>
    <w:p w14:paraId="26D44FBC" w14:textId="77777777" w:rsidR="00B43564" w:rsidRDefault="00B43564">
      <w:pPr>
        <w:shd w:val="clear" w:color="auto" w:fill="FFFFFF"/>
        <w:suppressAutoHyphens w:val="0"/>
        <w:spacing w:after="75" w:line="240" w:lineRule="auto"/>
        <w:textAlignment w:val="auto"/>
        <w:rPr>
          <w:rFonts w:cs="Arial"/>
          <w:color w:val="0B0C0C"/>
          <w:sz w:val="24"/>
        </w:rPr>
      </w:pPr>
    </w:p>
    <w:p w14:paraId="3A039938" w14:textId="77777777" w:rsidR="00FB221C" w:rsidRDefault="00B43564">
      <w:pPr>
        <w:shd w:val="clear" w:color="auto" w:fill="FFFFFF"/>
        <w:suppressAutoHyphens w:val="0"/>
        <w:spacing w:after="75" w:line="240" w:lineRule="auto"/>
        <w:textAlignment w:val="auto"/>
        <w:rPr>
          <w:rFonts w:cs="Arial"/>
          <w:color w:val="0B0C0C"/>
          <w:sz w:val="24"/>
        </w:rPr>
      </w:pPr>
      <w:r w:rsidRPr="00FB221C">
        <w:rPr>
          <w:rFonts w:cs="Arial"/>
          <w:b/>
          <w:color w:val="0B0C0C"/>
          <w:sz w:val="24"/>
        </w:rPr>
        <w:t>Use of AI by Staff</w:t>
      </w:r>
      <w:r w:rsidRPr="00B43564">
        <w:rPr>
          <w:rFonts w:cs="Arial"/>
          <w:color w:val="0B0C0C"/>
          <w:sz w:val="24"/>
        </w:rPr>
        <w:t xml:space="preserve"> </w:t>
      </w:r>
    </w:p>
    <w:p w14:paraId="3719BC7B" w14:textId="77777777" w:rsidR="00B43564" w:rsidRDefault="00B43564">
      <w:pPr>
        <w:shd w:val="clear" w:color="auto" w:fill="FFFFFF"/>
        <w:suppressAutoHyphens w:val="0"/>
        <w:spacing w:after="75" w:line="240" w:lineRule="auto"/>
        <w:textAlignment w:val="auto"/>
        <w:rPr>
          <w:rFonts w:cs="Arial"/>
          <w:color w:val="0B0C0C"/>
          <w:sz w:val="24"/>
        </w:rPr>
      </w:pPr>
      <w:r w:rsidRPr="00B43564">
        <w:rPr>
          <w:rFonts w:cs="Arial"/>
          <w:color w:val="0B0C0C"/>
          <w:sz w:val="24"/>
        </w:rPr>
        <w:t>All users of AI will comply with applicable laws, regulations, policies and guidelines governing Keeping Children Safe in Education, intellectual property, copyright, data protection and other relevant areas. There will be no unauthorised use of copyrighted material or creation of content that infringes on the intellectual property of others. We will prioritise the safeguarding of our pupils and their online safety and will not knowingly use any AI technology that puts their safety or privacy at risk. Staff will not allow or cause intellectual property, including pupils’ work, to be used to train Generative AI models without appropriate consent or exemption to copyright. Staff will not use AI to replace strategic decision making or use it to make decisions that could have a significant impact on people.</w:t>
      </w:r>
    </w:p>
    <w:p w14:paraId="71608AEE" w14:textId="77777777" w:rsidR="00FB221C" w:rsidRDefault="00FB221C">
      <w:pPr>
        <w:shd w:val="clear" w:color="auto" w:fill="FFFFFF"/>
        <w:suppressAutoHyphens w:val="0"/>
        <w:spacing w:after="75" w:line="240" w:lineRule="auto"/>
        <w:textAlignment w:val="auto"/>
        <w:rPr>
          <w:rFonts w:cs="Arial"/>
          <w:color w:val="0B0C0C"/>
          <w:sz w:val="24"/>
        </w:rPr>
      </w:pPr>
    </w:p>
    <w:p w14:paraId="1FBEBAE8" w14:textId="77777777" w:rsidR="00FB221C" w:rsidRDefault="00FB221C">
      <w:pPr>
        <w:shd w:val="clear" w:color="auto" w:fill="FFFFFF"/>
        <w:suppressAutoHyphens w:val="0"/>
        <w:spacing w:after="75" w:line="240" w:lineRule="auto"/>
        <w:textAlignment w:val="auto"/>
        <w:rPr>
          <w:rFonts w:cs="Arial"/>
          <w:color w:val="0B0C0C"/>
          <w:sz w:val="24"/>
        </w:rPr>
      </w:pPr>
      <w:r w:rsidRPr="00FB221C">
        <w:rPr>
          <w:rFonts w:cs="Arial"/>
          <w:color w:val="0B0C0C"/>
          <w:sz w:val="24"/>
        </w:rPr>
        <w:t>Staff remain professionally responsible and accountable for the quality and content of any output generated by AI, however generated or used and staff will rely on their expertise to ensure that they review and tailor any AI output.</w:t>
      </w:r>
    </w:p>
    <w:p w14:paraId="7315263A" w14:textId="77777777" w:rsidR="00FB221C" w:rsidRDefault="00FB221C">
      <w:pPr>
        <w:shd w:val="clear" w:color="auto" w:fill="FFFFFF"/>
        <w:suppressAutoHyphens w:val="0"/>
        <w:spacing w:after="75" w:line="240" w:lineRule="auto"/>
        <w:textAlignment w:val="auto"/>
        <w:rPr>
          <w:rFonts w:cs="Arial"/>
          <w:color w:val="0B0C0C"/>
          <w:sz w:val="24"/>
        </w:rPr>
      </w:pPr>
    </w:p>
    <w:p w14:paraId="0D687802" w14:textId="77777777" w:rsidR="002E12BC" w:rsidRDefault="00FB221C">
      <w:pPr>
        <w:shd w:val="clear" w:color="auto" w:fill="FFFFFF"/>
        <w:suppressAutoHyphens w:val="0"/>
        <w:spacing w:after="75" w:line="240" w:lineRule="auto"/>
        <w:textAlignment w:val="auto"/>
        <w:rPr>
          <w:rFonts w:cs="Arial"/>
          <w:color w:val="0B0C0C"/>
          <w:sz w:val="24"/>
        </w:rPr>
      </w:pPr>
      <w:r w:rsidRPr="00FB221C">
        <w:rPr>
          <w:rFonts w:cs="Arial"/>
          <w:color w:val="0B0C0C"/>
          <w:sz w:val="24"/>
        </w:rPr>
        <w:t xml:space="preserve">Data Protection implications of using AI Staff and pupils should be aware that any information </w:t>
      </w:r>
      <w:proofErr w:type="gramStart"/>
      <w:r w:rsidRPr="00FB221C">
        <w:rPr>
          <w:rFonts w:cs="Arial"/>
          <w:color w:val="0B0C0C"/>
          <w:sz w:val="24"/>
        </w:rPr>
        <w:t>entered into</w:t>
      </w:r>
      <w:proofErr w:type="gramEnd"/>
      <w:r w:rsidRPr="00FB221C">
        <w:rPr>
          <w:rFonts w:cs="Arial"/>
          <w:color w:val="0B0C0C"/>
          <w:sz w:val="24"/>
        </w:rPr>
        <w:t xml:space="preserve"> a Generative AI model is no longer pri</w:t>
      </w:r>
      <w:r w:rsidR="002E12BC">
        <w:rPr>
          <w:rFonts w:cs="Arial"/>
          <w:color w:val="0B0C0C"/>
          <w:sz w:val="24"/>
        </w:rPr>
        <w:t>vate or secure. Staff</w:t>
      </w:r>
      <w:r w:rsidRPr="00FB221C">
        <w:rPr>
          <w:rFonts w:cs="Arial"/>
          <w:color w:val="0B0C0C"/>
          <w:sz w:val="24"/>
        </w:rPr>
        <w:t xml:space="preserve"> must not enter any personal information (personal data, intellectual property or private information (including commercially sensitive information, such as contracts) into any Generative AI model. </w:t>
      </w:r>
    </w:p>
    <w:p w14:paraId="7BD09ECB" w14:textId="77777777" w:rsidR="002E12BC" w:rsidRDefault="002E12BC">
      <w:pPr>
        <w:shd w:val="clear" w:color="auto" w:fill="FFFFFF"/>
        <w:suppressAutoHyphens w:val="0"/>
        <w:spacing w:after="75" w:line="240" w:lineRule="auto"/>
        <w:textAlignment w:val="auto"/>
        <w:rPr>
          <w:rFonts w:cs="Arial"/>
          <w:color w:val="0B0C0C"/>
          <w:sz w:val="24"/>
        </w:rPr>
      </w:pPr>
    </w:p>
    <w:p w14:paraId="0D68C92F" w14:textId="77777777" w:rsidR="00FB221C" w:rsidRDefault="00FB221C">
      <w:pPr>
        <w:shd w:val="clear" w:color="auto" w:fill="FFFFFF"/>
        <w:suppressAutoHyphens w:val="0"/>
        <w:spacing w:after="75" w:line="240" w:lineRule="auto"/>
        <w:textAlignment w:val="auto"/>
        <w:rPr>
          <w:rFonts w:cs="Arial"/>
          <w:color w:val="0B0C0C"/>
          <w:sz w:val="24"/>
        </w:rPr>
      </w:pPr>
      <w:r w:rsidRPr="00FB221C">
        <w:rPr>
          <w:rFonts w:cs="Arial"/>
          <w:color w:val="0B0C0C"/>
          <w:sz w:val="24"/>
        </w:rPr>
        <w:t xml:space="preserve">Staff should make themselves aware of and inform pupils about the data collection, storage, and usage practices associated with AI technologies, particularly Generative AI. </w:t>
      </w:r>
    </w:p>
    <w:p w14:paraId="3D462633" w14:textId="77777777" w:rsidR="00FB221C" w:rsidRPr="004E2ED0" w:rsidRDefault="00FB221C">
      <w:pPr>
        <w:shd w:val="clear" w:color="auto" w:fill="FFFFFF"/>
        <w:suppressAutoHyphens w:val="0"/>
        <w:spacing w:after="75" w:line="240" w:lineRule="auto"/>
        <w:textAlignment w:val="auto"/>
        <w:rPr>
          <w:rFonts w:cs="Arial"/>
          <w:color w:val="0B0C0C"/>
          <w:sz w:val="24"/>
        </w:rPr>
      </w:pPr>
    </w:p>
    <w:p w14:paraId="47345967" w14:textId="77777777" w:rsidR="00FE25BB" w:rsidRDefault="00C36E5A">
      <w:pPr>
        <w:shd w:val="clear" w:color="auto" w:fill="FFFFFF"/>
        <w:suppressAutoHyphens w:val="0"/>
        <w:spacing w:after="75" w:line="240" w:lineRule="auto"/>
        <w:textAlignment w:val="auto"/>
        <w:rPr>
          <w:rFonts w:cs="Arial"/>
          <w:b/>
          <w:color w:val="0B0C0C"/>
          <w:sz w:val="24"/>
        </w:rPr>
      </w:pPr>
      <w:r>
        <w:rPr>
          <w:rFonts w:cs="Arial"/>
          <w:b/>
          <w:color w:val="0B0C0C"/>
          <w:sz w:val="24"/>
        </w:rPr>
        <w:t>What do staff need to know?</w:t>
      </w:r>
    </w:p>
    <w:p w14:paraId="3E56AD51" w14:textId="77777777"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Staff will be reminded about their roles and responsibilities annually (usually at the annual safeguarding review at the beginning of the year)</w:t>
      </w:r>
    </w:p>
    <w:p w14:paraId="1E43E1A8" w14:textId="77777777"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Staff should know:</w:t>
      </w:r>
    </w:p>
    <w:p w14:paraId="2D34ACB8"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 xml:space="preserve">How to report concerns – If inappropriate content does appear – staff should </w:t>
      </w:r>
      <w:proofErr w:type="gramStart"/>
      <w:r>
        <w:rPr>
          <w:rFonts w:cs="Arial"/>
          <w:color w:val="0B0C0C"/>
          <w:sz w:val="24"/>
        </w:rPr>
        <w:t>close down</w:t>
      </w:r>
      <w:proofErr w:type="gramEnd"/>
      <w:r>
        <w:rPr>
          <w:rFonts w:cs="Arial"/>
          <w:color w:val="0B0C0C"/>
          <w:sz w:val="24"/>
        </w:rPr>
        <w:t xml:space="preserve"> the monitor straight away and report the site to the DSL on a Cause for Concern Sheet (pink). If a failure in the software or abuse of the system occurs staff must also report this.</w:t>
      </w:r>
    </w:p>
    <w:p w14:paraId="58D2DBA5"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 xml:space="preserve">If staff notice abbreviations or misspellings that allow access to restricted </w:t>
      </w:r>
      <w:proofErr w:type="gramStart"/>
      <w:r>
        <w:rPr>
          <w:rFonts w:cs="Arial"/>
          <w:color w:val="0B0C0C"/>
          <w:sz w:val="24"/>
        </w:rPr>
        <w:t>material</w:t>
      </w:r>
      <w:proofErr w:type="gramEnd"/>
      <w:r>
        <w:rPr>
          <w:rFonts w:cs="Arial"/>
          <w:color w:val="0B0C0C"/>
          <w:sz w:val="24"/>
        </w:rPr>
        <w:t xml:space="preserve"> they should also report this to a DSL.</w:t>
      </w:r>
    </w:p>
    <w:p w14:paraId="2C4129C0"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Staff should be aware that all new devices must have filtering and monitoring systems on them before they are used – this is the responsibility of Senior Staff.</w:t>
      </w:r>
    </w:p>
    <w:p w14:paraId="5AEB784D"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Staff need to know that blocklists can be reviewed and they need to let DSL know if they feel there is a site that needs to be added to the blocklist.</w:t>
      </w:r>
    </w:p>
    <w:p w14:paraId="1672FBBD" w14:textId="77777777" w:rsidR="00FE25BB" w:rsidRDefault="00C36E5A">
      <w:pPr>
        <w:pStyle w:val="ListParagraph"/>
        <w:numPr>
          <w:ilvl w:val="0"/>
          <w:numId w:val="23"/>
        </w:numPr>
        <w:shd w:val="clear" w:color="auto" w:fill="FFFFFF"/>
        <w:suppressAutoHyphens w:val="0"/>
        <w:spacing w:after="75" w:line="240" w:lineRule="auto"/>
        <w:textAlignment w:val="auto"/>
      </w:pPr>
      <w:r>
        <w:rPr>
          <w:rFonts w:cs="Arial"/>
          <w:color w:val="0B0C0C"/>
          <w:sz w:val="24"/>
        </w:rPr>
        <w:lastRenderedPageBreak/>
        <w:t xml:space="preserve">Staff should test out any site/app/video etc that is online </w:t>
      </w:r>
      <w:r>
        <w:rPr>
          <w:rFonts w:cs="Arial"/>
          <w:i/>
          <w:color w:val="0B0C0C"/>
          <w:sz w:val="24"/>
        </w:rPr>
        <w:t>before</w:t>
      </w:r>
      <w:r>
        <w:rPr>
          <w:rFonts w:cs="Arial"/>
          <w:color w:val="0B0C0C"/>
          <w:sz w:val="24"/>
        </w:rPr>
        <w:t xml:space="preserve"> they use it with children.</w:t>
      </w:r>
    </w:p>
    <w:p w14:paraId="54304C5D"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 xml:space="preserve">Which filtering provider is </w:t>
      </w:r>
      <w:proofErr w:type="gramStart"/>
      <w:r>
        <w:rPr>
          <w:rFonts w:cs="Arial"/>
          <w:color w:val="0B0C0C"/>
          <w:sz w:val="24"/>
        </w:rPr>
        <w:t>used.-</w:t>
      </w:r>
      <w:proofErr w:type="gramEnd"/>
      <w:r>
        <w:rPr>
          <w:rFonts w:cs="Arial"/>
          <w:color w:val="0B0C0C"/>
          <w:sz w:val="24"/>
        </w:rPr>
        <w:t xml:space="preserve"> Across the Federation we use ‘Smoothwall’ and our internet is managed by IT support within the local authority.</w:t>
      </w:r>
    </w:p>
    <w:p w14:paraId="5BEE694B"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 xml:space="preserve">that all users </w:t>
      </w:r>
      <w:proofErr w:type="gramStart"/>
      <w:r>
        <w:rPr>
          <w:rFonts w:cs="Arial"/>
          <w:color w:val="0B0C0C"/>
          <w:sz w:val="24"/>
        </w:rPr>
        <w:t>will  be</w:t>
      </w:r>
      <w:proofErr w:type="gramEnd"/>
      <w:r>
        <w:rPr>
          <w:rFonts w:cs="Arial"/>
          <w:color w:val="0B0C0C"/>
          <w:sz w:val="24"/>
        </w:rPr>
        <w:t xml:space="preserve"> monitored and monitoring will be in line with data protection, human rights and privacy legislation.</w:t>
      </w:r>
    </w:p>
    <w:p w14:paraId="644A5675" w14:textId="77777777" w:rsidR="00FE25BB" w:rsidRDefault="00C36E5A">
      <w:pPr>
        <w:pStyle w:val="ListParagraph"/>
        <w:numPr>
          <w:ilvl w:val="0"/>
          <w:numId w:val="23"/>
        </w:numPr>
        <w:shd w:val="clear" w:color="auto" w:fill="FFFFFF"/>
        <w:suppressAutoHyphens w:val="0"/>
        <w:spacing w:after="75" w:line="240" w:lineRule="auto"/>
        <w:textAlignment w:val="auto"/>
        <w:rPr>
          <w:rFonts w:cs="Arial"/>
          <w:color w:val="0B0C0C"/>
          <w:sz w:val="24"/>
        </w:rPr>
      </w:pPr>
      <w:r>
        <w:rPr>
          <w:rFonts w:cs="Arial"/>
          <w:color w:val="0B0C0C"/>
          <w:sz w:val="24"/>
        </w:rPr>
        <w:t>That any access to material believed to be illegal will be reported immediately to the appropriate agency, LADO, internet watch foundation and the Police.</w:t>
      </w:r>
    </w:p>
    <w:p w14:paraId="12E3BC25" w14:textId="77777777" w:rsidR="00FE25BB" w:rsidRDefault="00FE25BB">
      <w:pPr>
        <w:shd w:val="clear" w:color="auto" w:fill="FFFFFF"/>
        <w:suppressAutoHyphens w:val="0"/>
        <w:spacing w:after="75" w:line="240" w:lineRule="auto"/>
        <w:textAlignment w:val="auto"/>
        <w:rPr>
          <w:rFonts w:cs="Arial"/>
          <w:color w:val="0B0C0C"/>
          <w:sz w:val="24"/>
        </w:rPr>
      </w:pPr>
    </w:p>
    <w:p w14:paraId="45B591A9" w14:textId="77777777" w:rsidR="00FE25BB" w:rsidRDefault="00C36E5A">
      <w:pPr>
        <w:shd w:val="clear" w:color="auto" w:fill="FFFFFF"/>
        <w:suppressAutoHyphens w:val="0"/>
        <w:spacing w:after="75" w:line="240" w:lineRule="auto"/>
        <w:textAlignment w:val="auto"/>
        <w:rPr>
          <w:rFonts w:cs="Arial"/>
          <w:b/>
          <w:color w:val="0B0C0C"/>
          <w:sz w:val="24"/>
        </w:rPr>
      </w:pPr>
      <w:r>
        <w:rPr>
          <w:rFonts w:cs="Arial"/>
          <w:b/>
          <w:color w:val="0B0C0C"/>
          <w:sz w:val="24"/>
        </w:rPr>
        <w:t>Meeting the Standard</w:t>
      </w:r>
    </w:p>
    <w:p w14:paraId="61A1DF67" w14:textId="77777777"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 xml:space="preserve">Governors need to make sure that the filtering provider is </w:t>
      </w:r>
    </w:p>
    <w:p w14:paraId="1A04588C" w14:textId="77777777" w:rsidR="00FE25BB" w:rsidRDefault="00C36E5A">
      <w:pPr>
        <w:pStyle w:val="ListParagraph"/>
        <w:numPr>
          <w:ilvl w:val="0"/>
          <w:numId w:val="24"/>
        </w:numPr>
        <w:shd w:val="clear" w:color="auto" w:fill="FFFFFF"/>
        <w:suppressAutoHyphens w:val="0"/>
        <w:spacing w:after="75" w:line="240" w:lineRule="auto"/>
        <w:textAlignment w:val="auto"/>
        <w:rPr>
          <w:rFonts w:cs="Arial"/>
          <w:color w:val="0B0C0C"/>
          <w:sz w:val="24"/>
        </w:rPr>
      </w:pPr>
      <w:r>
        <w:rPr>
          <w:rFonts w:cs="Arial"/>
          <w:color w:val="0B0C0C"/>
          <w:sz w:val="24"/>
        </w:rPr>
        <w:t>A member of Internet Watch Foundation</w:t>
      </w:r>
    </w:p>
    <w:p w14:paraId="33C5BC71" w14:textId="77777777" w:rsidR="00FE25BB" w:rsidRDefault="00C36E5A">
      <w:pPr>
        <w:pStyle w:val="ListParagraph"/>
        <w:numPr>
          <w:ilvl w:val="0"/>
          <w:numId w:val="24"/>
        </w:numPr>
        <w:shd w:val="clear" w:color="auto" w:fill="FFFFFF"/>
        <w:suppressAutoHyphens w:val="0"/>
        <w:spacing w:after="75" w:line="240" w:lineRule="auto"/>
        <w:textAlignment w:val="auto"/>
        <w:rPr>
          <w:rFonts w:cs="Arial"/>
          <w:color w:val="0B0C0C"/>
          <w:sz w:val="24"/>
        </w:rPr>
      </w:pPr>
      <w:r>
        <w:rPr>
          <w:rFonts w:cs="Arial"/>
          <w:color w:val="0B0C0C"/>
          <w:sz w:val="24"/>
        </w:rPr>
        <w:t>Is signed up to Counter Terrorism Internet Referral Unit list (CTIRU)</w:t>
      </w:r>
    </w:p>
    <w:p w14:paraId="43DAFCC3" w14:textId="77777777" w:rsidR="00FE25BB" w:rsidRDefault="00C36E5A">
      <w:pPr>
        <w:pStyle w:val="ListParagraph"/>
        <w:numPr>
          <w:ilvl w:val="0"/>
          <w:numId w:val="24"/>
        </w:numPr>
        <w:shd w:val="clear" w:color="auto" w:fill="FFFFFF"/>
        <w:suppressAutoHyphens w:val="0"/>
        <w:spacing w:after="75" w:line="240" w:lineRule="auto"/>
        <w:textAlignment w:val="auto"/>
        <w:rPr>
          <w:rFonts w:cs="Arial"/>
          <w:color w:val="0B0C0C"/>
          <w:sz w:val="24"/>
        </w:rPr>
      </w:pPr>
      <w:r>
        <w:rPr>
          <w:rFonts w:cs="Arial"/>
          <w:color w:val="0B0C0C"/>
          <w:sz w:val="24"/>
        </w:rPr>
        <w:t>Is blocking access to illegal content including child sexual abuse material (CSAM)</w:t>
      </w:r>
    </w:p>
    <w:p w14:paraId="44DF42D2" w14:textId="77777777" w:rsidR="0020095E" w:rsidRDefault="0020095E">
      <w:pPr>
        <w:shd w:val="clear" w:color="auto" w:fill="FFFFFF"/>
        <w:suppressAutoHyphens w:val="0"/>
        <w:spacing w:after="75" w:line="240" w:lineRule="auto"/>
        <w:textAlignment w:val="auto"/>
        <w:rPr>
          <w:rFonts w:cs="Arial"/>
          <w:color w:val="0B0C0C"/>
          <w:sz w:val="24"/>
        </w:rPr>
      </w:pPr>
    </w:p>
    <w:p w14:paraId="431FAA25" w14:textId="7918BB88" w:rsidR="00FE25BB" w:rsidRDefault="00C36E5A">
      <w:pPr>
        <w:shd w:val="clear" w:color="auto" w:fill="FFFFFF"/>
        <w:suppressAutoHyphens w:val="0"/>
        <w:spacing w:after="75" w:line="240" w:lineRule="auto"/>
        <w:textAlignment w:val="auto"/>
        <w:rPr>
          <w:rFonts w:cs="Arial"/>
          <w:color w:val="0B0C0C"/>
          <w:sz w:val="24"/>
        </w:rPr>
      </w:pPr>
      <w:r>
        <w:rPr>
          <w:rFonts w:cs="Arial"/>
          <w:color w:val="0B0C0C"/>
          <w:sz w:val="24"/>
        </w:rPr>
        <w:t xml:space="preserve">As of </w:t>
      </w:r>
      <w:proofErr w:type="gramStart"/>
      <w:r>
        <w:rPr>
          <w:rFonts w:cs="Arial"/>
          <w:color w:val="0B0C0C"/>
          <w:sz w:val="24"/>
        </w:rPr>
        <w:t>September 2023</w:t>
      </w:r>
      <w:proofErr w:type="gramEnd"/>
      <w:r>
        <w:rPr>
          <w:rFonts w:cs="Arial"/>
          <w:color w:val="0B0C0C"/>
          <w:sz w:val="24"/>
        </w:rPr>
        <w:t xml:space="preserve"> our filtering provider ‘Smoothwall’ meets all these requirements (Appendix 3)</w:t>
      </w:r>
    </w:p>
    <w:p w14:paraId="30CF1719" w14:textId="77777777" w:rsidR="00FE25BB" w:rsidRDefault="00C36E5A">
      <w:pPr>
        <w:shd w:val="clear" w:color="auto" w:fill="FFFFFF"/>
        <w:tabs>
          <w:tab w:val="left" w:pos="2970"/>
        </w:tabs>
        <w:suppressAutoHyphens w:val="0"/>
        <w:spacing w:after="75" w:line="240" w:lineRule="auto"/>
        <w:textAlignment w:val="auto"/>
        <w:rPr>
          <w:rFonts w:cs="Arial"/>
          <w:color w:val="0B0C0C"/>
          <w:sz w:val="24"/>
        </w:rPr>
      </w:pPr>
      <w:r>
        <w:rPr>
          <w:rFonts w:cs="Arial"/>
          <w:color w:val="0B0C0C"/>
          <w:sz w:val="24"/>
        </w:rPr>
        <w:tab/>
      </w:r>
    </w:p>
    <w:p w14:paraId="13B5E2C4" w14:textId="77777777" w:rsidR="00FE25BB" w:rsidRDefault="00C36E5A">
      <w:pPr>
        <w:shd w:val="clear" w:color="auto" w:fill="FFFFFF"/>
        <w:tabs>
          <w:tab w:val="left" w:pos="2970"/>
        </w:tabs>
        <w:suppressAutoHyphens w:val="0"/>
        <w:spacing w:after="75" w:line="240" w:lineRule="auto"/>
        <w:textAlignment w:val="auto"/>
        <w:rPr>
          <w:rFonts w:cs="Arial"/>
          <w:b/>
          <w:color w:val="0B0C0C"/>
          <w:sz w:val="24"/>
        </w:rPr>
      </w:pPr>
      <w:r>
        <w:rPr>
          <w:rFonts w:cs="Arial"/>
          <w:b/>
          <w:color w:val="0B0C0C"/>
          <w:sz w:val="24"/>
        </w:rPr>
        <w:t>The importance of meeting the standard</w:t>
      </w:r>
    </w:p>
    <w:p w14:paraId="43C93406" w14:textId="77777777" w:rsidR="00FE25BB" w:rsidRDefault="00C36E5A">
      <w:pPr>
        <w:shd w:val="clear" w:color="auto" w:fill="FFFFFF"/>
        <w:tabs>
          <w:tab w:val="left" w:pos="2970"/>
        </w:tabs>
        <w:suppressAutoHyphens w:val="0"/>
        <w:spacing w:after="75" w:line="240" w:lineRule="auto"/>
        <w:textAlignment w:val="auto"/>
        <w:rPr>
          <w:rFonts w:cs="Arial"/>
          <w:color w:val="0B0C0C"/>
          <w:sz w:val="24"/>
        </w:rPr>
      </w:pPr>
      <w:r>
        <w:rPr>
          <w:rFonts w:cs="Arial"/>
          <w:color w:val="0B0C0C"/>
          <w:sz w:val="24"/>
        </w:rPr>
        <w:t xml:space="preserve">Monitoring user activity is an important part of providing a safe environment for children and staff. Monitoring allows a review of user activity. To be effective it must pick up incidents urgently allowing prompt action to be taken and the outcome recorded. </w:t>
      </w:r>
    </w:p>
    <w:p w14:paraId="18DD9436" w14:textId="77777777" w:rsidR="00FE25BB" w:rsidRDefault="00FE25BB">
      <w:pPr>
        <w:shd w:val="clear" w:color="auto" w:fill="FFFFFF"/>
        <w:tabs>
          <w:tab w:val="left" w:pos="2970"/>
        </w:tabs>
        <w:suppressAutoHyphens w:val="0"/>
        <w:spacing w:after="75" w:line="240" w:lineRule="auto"/>
        <w:textAlignment w:val="auto"/>
        <w:rPr>
          <w:rFonts w:cs="Arial"/>
          <w:color w:val="0B0C0C"/>
          <w:sz w:val="24"/>
        </w:rPr>
      </w:pPr>
    </w:p>
    <w:p w14:paraId="078BA0C8" w14:textId="77777777" w:rsidR="00FE25BB" w:rsidRDefault="00C36E5A">
      <w:pPr>
        <w:shd w:val="clear" w:color="auto" w:fill="FFFFFF"/>
        <w:tabs>
          <w:tab w:val="left" w:pos="2970"/>
        </w:tabs>
        <w:suppressAutoHyphens w:val="0"/>
        <w:spacing w:after="75" w:line="240" w:lineRule="auto"/>
        <w:textAlignment w:val="auto"/>
        <w:rPr>
          <w:rFonts w:cs="Arial"/>
          <w:color w:val="0B0C0C"/>
          <w:sz w:val="24"/>
        </w:rPr>
      </w:pPr>
      <w:r>
        <w:rPr>
          <w:rFonts w:cs="Arial"/>
          <w:color w:val="0B0C0C"/>
          <w:sz w:val="24"/>
        </w:rPr>
        <w:t>Monitoring activities could include</w:t>
      </w:r>
    </w:p>
    <w:p w14:paraId="12A3BEDF" w14:textId="77777777" w:rsidR="00FE25BB" w:rsidRDefault="00C36E5A">
      <w:pPr>
        <w:pStyle w:val="ListParagraph"/>
        <w:numPr>
          <w:ilvl w:val="0"/>
          <w:numId w:val="25"/>
        </w:numPr>
        <w:shd w:val="clear" w:color="auto" w:fill="FFFFFF"/>
        <w:tabs>
          <w:tab w:val="left" w:pos="1530"/>
        </w:tabs>
        <w:suppressAutoHyphens w:val="0"/>
        <w:spacing w:after="75" w:line="240" w:lineRule="auto"/>
        <w:textAlignment w:val="auto"/>
        <w:rPr>
          <w:rFonts w:cs="Arial"/>
          <w:color w:val="0B0C0C"/>
          <w:sz w:val="24"/>
        </w:rPr>
      </w:pPr>
      <w:r>
        <w:rPr>
          <w:rFonts w:cs="Arial"/>
          <w:color w:val="0B0C0C"/>
          <w:sz w:val="24"/>
        </w:rPr>
        <w:t>Physically monitoring by watching users on screens</w:t>
      </w:r>
    </w:p>
    <w:p w14:paraId="2EDE3CEA" w14:textId="77777777" w:rsidR="00FE25BB" w:rsidRDefault="00FE25BB">
      <w:pPr>
        <w:shd w:val="clear" w:color="auto" w:fill="FFFFFF"/>
        <w:tabs>
          <w:tab w:val="left" w:pos="2970"/>
        </w:tabs>
        <w:suppressAutoHyphens w:val="0"/>
        <w:spacing w:after="75" w:line="240" w:lineRule="auto"/>
        <w:textAlignment w:val="auto"/>
        <w:rPr>
          <w:rFonts w:cs="Arial"/>
          <w:color w:val="0B0C0C"/>
          <w:sz w:val="24"/>
        </w:rPr>
      </w:pPr>
    </w:p>
    <w:p w14:paraId="6F3ABC24" w14:textId="77777777" w:rsidR="00FE25BB" w:rsidRPr="004E2ED0" w:rsidRDefault="00C36E5A">
      <w:pPr>
        <w:shd w:val="clear" w:color="auto" w:fill="FFFFFF"/>
        <w:suppressAutoHyphens w:val="0"/>
        <w:spacing w:after="75" w:line="240" w:lineRule="auto"/>
        <w:textAlignment w:val="auto"/>
        <w:rPr>
          <w:rFonts w:cs="Arial"/>
          <w:b/>
          <w:color w:val="0B0C0C"/>
          <w:sz w:val="24"/>
        </w:rPr>
      </w:pPr>
      <w:r w:rsidRPr="004E2ED0">
        <w:rPr>
          <w:rFonts w:cs="Arial"/>
          <w:b/>
          <w:color w:val="0B0C0C"/>
          <w:sz w:val="24"/>
        </w:rPr>
        <w:t>Useful websites /documents</w:t>
      </w:r>
    </w:p>
    <w:p w14:paraId="3B50A60B" w14:textId="77777777" w:rsidR="00FE25BB" w:rsidRDefault="00FE25BB">
      <w:pPr>
        <w:shd w:val="clear" w:color="auto" w:fill="FFFFFF"/>
        <w:suppressAutoHyphens w:val="0"/>
        <w:spacing w:after="75" w:line="240" w:lineRule="auto"/>
        <w:ind w:left="-60"/>
        <w:textAlignment w:val="auto"/>
        <w:rPr>
          <w:rFonts w:cs="Arial"/>
          <w:color w:val="0B0C0C"/>
          <w:sz w:val="24"/>
        </w:rPr>
      </w:pPr>
    </w:p>
    <w:p w14:paraId="1FFEBC4E" w14:textId="77777777" w:rsidR="00FE25BB" w:rsidRDefault="00C36E5A">
      <w:pPr>
        <w:shd w:val="clear" w:color="auto" w:fill="FFFFFF"/>
        <w:suppressAutoHyphens w:val="0"/>
        <w:spacing w:after="75" w:line="240" w:lineRule="auto"/>
        <w:ind w:left="-60"/>
        <w:textAlignment w:val="auto"/>
      </w:pPr>
      <w:hyperlink r:id="rId9" w:history="1">
        <w:r>
          <w:rPr>
            <w:color w:val="0000FF"/>
            <w:u w:val="single"/>
          </w:rPr>
          <w:t>Let's talk PANTS | NSPCC</w:t>
        </w:r>
      </w:hyperlink>
    </w:p>
    <w:p w14:paraId="0A8ABAAE" w14:textId="77777777" w:rsidR="00FE25BB" w:rsidRDefault="00C36E5A">
      <w:hyperlink r:id="rId10" w:history="1">
        <w:r>
          <w:rPr>
            <w:color w:val="0000FF"/>
            <w:u w:val="single"/>
          </w:rPr>
          <w:t>Education for a Connected World (publishing.service.gov.uk)</w:t>
        </w:r>
      </w:hyperlink>
    </w:p>
    <w:p w14:paraId="07285D7C" w14:textId="77777777" w:rsidR="00FE25BB" w:rsidRDefault="00C36E5A">
      <w:hyperlink r:id="rId11" w:history="1">
        <w:r>
          <w:rPr>
            <w:color w:val="0000FF"/>
            <w:u w:val="single"/>
          </w:rPr>
          <w:t>Online safety guide 0-5 year olds - Internet Matters</w:t>
        </w:r>
      </w:hyperlink>
    </w:p>
    <w:p w14:paraId="32972155" w14:textId="4D941BFB" w:rsidR="00FE25BB" w:rsidRDefault="00C36E5A">
      <w:pPr>
        <w:suppressAutoHyphens w:val="0"/>
        <w:spacing w:after="0" w:line="240" w:lineRule="auto"/>
        <w:rPr>
          <w:rFonts w:cs="Arial"/>
          <w:b/>
          <w:color w:val="000000"/>
          <w:sz w:val="24"/>
        </w:rPr>
      </w:pPr>
      <w:r>
        <w:rPr>
          <w:rFonts w:cs="Arial"/>
          <w:b/>
          <w:color w:val="000000"/>
          <w:sz w:val="24"/>
        </w:rPr>
        <w:t> Appendices</w:t>
      </w:r>
      <w:r w:rsidR="00F35924">
        <w:rPr>
          <w:rFonts w:cs="Arial"/>
          <w:b/>
          <w:color w:val="000000"/>
          <w:sz w:val="24"/>
        </w:rPr>
        <w:t xml:space="preserve"> (see separate docume</w:t>
      </w:r>
      <w:r w:rsidR="00FC6E20">
        <w:rPr>
          <w:rFonts w:cs="Arial"/>
          <w:b/>
          <w:color w:val="000000"/>
          <w:sz w:val="24"/>
        </w:rPr>
        <w:t>nts)</w:t>
      </w:r>
    </w:p>
    <w:p w14:paraId="5FCF4B27" w14:textId="77777777" w:rsidR="00FC6E20" w:rsidRDefault="00FC6E20">
      <w:pPr>
        <w:suppressAutoHyphens w:val="0"/>
        <w:spacing w:after="0" w:line="240" w:lineRule="auto"/>
      </w:pPr>
    </w:p>
    <w:p w14:paraId="2B648404" w14:textId="77777777" w:rsidR="00FE25BB" w:rsidRDefault="00C36E5A">
      <w:pPr>
        <w:suppressAutoHyphens w:val="0"/>
        <w:spacing w:line="251" w:lineRule="auto"/>
        <w:textAlignment w:val="auto"/>
        <w:rPr>
          <w:rFonts w:eastAsia="Calibri" w:cs="Arial"/>
          <w:sz w:val="24"/>
          <w:lang w:eastAsia="en-US"/>
        </w:rPr>
      </w:pPr>
      <w:r>
        <w:rPr>
          <w:rFonts w:eastAsia="Calibri" w:cs="Arial"/>
          <w:sz w:val="24"/>
          <w:lang w:eastAsia="en-US"/>
        </w:rPr>
        <w:t>1. Annual Review /Audit for filtering and monitoring</w:t>
      </w:r>
    </w:p>
    <w:p w14:paraId="4A295E00" w14:textId="77777777" w:rsidR="00FE25BB" w:rsidRDefault="00C36E5A">
      <w:pPr>
        <w:suppressAutoHyphens w:val="0"/>
        <w:spacing w:line="251" w:lineRule="auto"/>
        <w:textAlignment w:val="auto"/>
        <w:rPr>
          <w:rFonts w:eastAsia="Calibri" w:cs="Arial"/>
          <w:sz w:val="24"/>
          <w:lang w:eastAsia="en-US"/>
        </w:rPr>
      </w:pPr>
      <w:r>
        <w:rPr>
          <w:rFonts w:eastAsia="Calibri" w:cs="Arial"/>
          <w:sz w:val="24"/>
          <w:lang w:eastAsia="en-US"/>
        </w:rPr>
        <w:t>2. Log of device checks</w:t>
      </w:r>
    </w:p>
    <w:p w14:paraId="300809F5" w14:textId="77777777" w:rsidR="00FE25BB" w:rsidRDefault="00C36E5A">
      <w:pPr>
        <w:suppressAutoHyphens w:val="0"/>
        <w:spacing w:line="251" w:lineRule="auto"/>
        <w:textAlignment w:val="auto"/>
        <w:rPr>
          <w:rFonts w:eastAsia="Calibri" w:cs="Arial"/>
          <w:sz w:val="24"/>
          <w:lang w:eastAsia="en-US"/>
        </w:rPr>
      </w:pPr>
      <w:r>
        <w:rPr>
          <w:rFonts w:eastAsia="Calibri" w:cs="Arial"/>
          <w:sz w:val="24"/>
          <w:lang w:eastAsia="en-US"/>
        </w:rPr>
        <w:t>3. Information from Smoothwall</w:t>
      </w:r>
    </w:p>
    <w:p w14:paraId="3F72BB52" w14:textId="77777777" w:rsidR="002E12BC" w:rsidRPr="00250632" w:rsidRDefault="004E2ED0" w:rsidP="00250632">
      <w:pPr>
        <w:spacing w:after="0" w:line="240" w:lineRule="auto"/>
        <w:rPr>
          <w:rFonts w:cs="Arial"/>
          <w:bCs/>
          <w:color w:val="0B0C0C"/>
          <w:sz w:val="24"/>
        </w:rPr>
      </w:pPr>
      <w:r w:rsidRPr="004E2ED0">
        <w:rPr>
          <w:rFonts w:eastAsia="Calibri" w:cs="Arial"/>
          <w:sz w:val="24"/>
          <w:lang w:eastAsia="en-US"/>
        </w:rPr>
        <w:t>4.</w:t>
      </w:r>
      <w:r w:rsidRPr="004E2ED0">
        <w:rPr>
          <w:rFonts w:cs="Arial"/>
          <w:bCs/>
          <w:color w:val="0B0C0C"/>
          <w:sz w:val="24"/>
        </w:rPr>
        <w:t xml:space="preserve"> Generative AI- product safety expectations guidance January 2025</w:t>
      </w:r>
    </w:p>
    <w:p w14:paraId="2F88FEEC" w14:textId="77777777" w:rsidR="00250632" w:rsidRDefault="00250632">
      <w:pPr>
        <w:rPr>
          <w:b/>
          <w:sz w:val="24"/>
        </w:rPr>
      </w:pPr>
    </w:p>
    <w:p w14:paraId="7857FBC3" w14:textId="77777777" w:rsidR="00AD07E6" w:rsidRDefault="00AD07E6">
      <w:pPr>
        <w:rPr>
          <w:b/>
          <w:sz w:val="24"/>
        </w:rPr>
      </w:pPr>
    </w:p>
    <w:p w14:paraId="726C94B1" w14:textId="251A06DB" w:rsidR="00AD07E6" w:rsidRDefault="00AD07E6">
      <w:pPr>
        <w:rPr>
          <w:b/>
          <w:sz w:val="24"/>
        </w:rPr>
      </w:pPr>
      <w:r>
        <w:rPr>
          <w:b/>
          <w:sz w:val="24"/>
        </w:rPr>
        <w:t>END</w:t>
      </w:r>
    </w:p>
    <w:p w14:paraId="3D06B920" w14:textId="77777777" w:rsidR="0049212C" w:rsidRDefault="0049212C">
      <w:pPr>
        <w:rPr>
          <w:b/>
          <w:sz w:val="24"/>
        </w:rPr>
      </w:pPr>
    </w:p>
    <w:p w14:paraId="5DB4FB6A" w14:textId="77777777" w:rsidR="00250632" w:rsidRDefault="00250632">
      <w:pPr>
        <w:rPr>
          <w:b/>
          <w:sz w:val="24"/>
        </w:rPr>
      </w:pPr>
    </w:p>
    <w:sectPr w:rsidR="00250632" w:rsidSect="001C33AB">
      <w:footerReference w:type="default" r:id="rId12"/>
      <w:footerReference w:type="first" r:id="rId13"/>
      <w:pgSz w:w="11906" w:h="16838"/>
      <w:pgMar w:top="720" w:right="720" w:bottom="720" w:left="720" w:header="425"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1FBB" w14:textId="77777777" w:rsidR="00714FED" w:rsidRDefault="00714FED">
      <w:pPr>
        <w:spacing w:after="0" w:line="240" w:lineRule="auto"/>
      </w:pPr>
      <w:r>
        <w:separator/>
      </w:r>
    </w:p>
  </w:endnote>
  <w:endnote w:type="continuationSeparator" w:id="0">
    <w:p w14:paraId="75CC3C20" w14:textId="77777777" w:rsidR="00714FED" w:rsidRDefault="0071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95B3" w14:textId="77777777" w:rsidR="00C36E5A" w:rsidRDefault="00C36E5A">
    <w:pPr>
      <w:pStyle w:val="BodyText"/>
      <w:tabs>
        <w:tab w:val="center" w:pos="4820"/>
        <w:tab w:val="right" w:pos="9746"/>
      </w:tabs>
    </w:pPr>
    <w:r>
      <w:rPr>
        <w:szCs w:val="20"/>
      </w:rPr>
      <w:tab/>
    </w:r>
    <w:r>
      <w:fldChar w:fldCharType="begin"/>
    </w:r>
    <w:r>
      <w:instrText xml:space="preserve"> PAGE </w:instrText>
    </w:r>
    <w:r>
      <w:fldChar w:fldCharType="separate"/>
    </w:r>
    <w:r w:rsidR="00C26C8C">
      <w:rPr>
        <w:noProof/>
      </w:rPr>
      <w:t>17</w:t>
    </w:r>
    <w:r>
      <w:fldChar w:fldCharType="end"/>
    </w:r>
  </w:p>
  <w:p w14:paraId="799FA939" w14:textId="77777777" w:rsidR="00C36E5A" w:rsidRDefault="00C36E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D1B9" w14:textId="77777777" w:rsidR="00C36E5A" w:rsidRDefault="00C36E5A">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A173" w14:textId="77777777" w:rsidR="00714FED" w:rsidRDefault="00714FED">
      <w:pPr>
        <w:spacing w:after="0" w:line="240" w:lineRule="auto"/>
      </w:pPr>
      <w:r>
        <w:rPr>
          <w:color w:val="000000"/>
        </w:rPr>
        <w:separator/>
      </w:r>
    </w:p>
  </w:footnote>
  <w:footnote w:type="continuationSeparator" w:id="0">
    <w:p w14:paraId="407A9CEF" w14:textId="77777777" w:rsidR="00714FED" w:rsidRDefault="00714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DA1"/>
    <w:multiLevelType w:val="multilevel"/>
    <w:tmpl w:val="AE26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4B4E"/>
    <w:multiLevelType w:val="multilevel"/>
    <w:tmpl w:val="495C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5500A"/>
    <w:multiLevelType w:val="multilevel"/>
    <w:tmpl w:val="C3C02C0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07027886"/>
    <w:multiLevelType w:val="multilevel"/>
    <w:tmpl w:val="F080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708A7"/>
    <w:multiLevelType w:val="multilevel"/>
    <w:tmpl w:val="2E0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939A8"/>
    <w:multiLevelType w:val="multilevel"/>
    <w:tmpl w:val="367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25257"/>
    <w:multiLevelType w:val="multilevel"/>
    <w:tmpl w:val="3AD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04960"/>
    <w:multiLevelType w:val="multilevel"/>
    <w:tmpl w:val="7E1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F3BDC"/>
    <w:multiLevelType w:val="multilevel"/>
    <w:tmpl w:val="46E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51B94"/>
    <w:multiLevelType w:val="multilevel"/>
    <w:tmpl w:val="80E4501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512144D"/>
    <w:multiLevelType w:val="multilevel"/>
    <w:tmpl w:val="041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41832"/>
    <w:multiLevelType w:val="multilevel"/>
    <w:tmpl w:val="EDBABB9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A3275F"/>
    <w:multiLevelType w:val="multilevel"/>
    <w:tmpl w:val="4B9AC2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043605B"/>
    <w:multiLevelType w:val="multilevel"/>
    <w:tmpl w:val="A1A84C5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0547BE5"/>
    <w:multiLevelType w:val="multilevel"/>
    <w:tmpl w:val="A4B406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44F2AB2"/>
    <w:multiLevelType w:val="multilevel"/>
    <w:tmpl w:val="719E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C316B"/>
    <w:multiLevelType w:val="multilevel"/>
    <w:tmpl w:val="1C0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05858"/>
    <w:multiLevelType w:val="multilevel"/>
    <w:tmpl w:val="EA9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992383"/>
    <w:multiLevelType w:val="multilevel"/>
    <w:tmpl w:val="2C3AF2A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28D408B5"/>
    <w:multiLevelType w:val="multilevel"/>
    <w:tmpl w:val="94842F1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AB04C35"/>
    <w:multiLevelType w:val="multilevel"/>
    <w:tmpl w:val="7F1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2966D5"/>
    <w:multiLevelType w:val="multilevel"/>
    <w:tmpl w:val="AFF0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3207F2"/>
    <w:multiLevelType w:val="multilevel"/>
    <w:tmpl w:val="DC8EEC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34A437AF"/>
    <w:multiLevelType w:val="multilevel"/>
    <w:tmpl w:val="E1C60E4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3FDC1ABB"/>
    <w:multiLevelType w:val="multilevel"/>
    <w:tmpl w:val="77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5652C"/>
    <w:multiLevelType w:val="multilevel"/>
    <w:tmpl w:val="4210C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1A4525"/>
    <w:multiLevelType w:val="multilevel"/>
    <w:tmpl w:val="D8A027B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9F8059D"/>
    <w:multiLevelType w:val="multilevel"/>
    <w:tmpl w:val="2B28F1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4D556CE6"/>
    <w:multiLevelType w:val="multilevel"/>
    <w:tmpl w:val="1280393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0BE60E3"/>
    <w:multiLevelType w:val="multilevel"/>
    <w:tmpl w:val="613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96124"/>
    <w:multiLevelType w:val="multilevel"/>
    <w:tmpl w:val="BECC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705278"/>
    <w:multiLevelType w:val="multilevel"/>
    <w:tmpl w:val="F93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9C17DC"/>
    <w:multiLevelType w:val="multilevel"/>
    <w:tmpl w:val="0114DCC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90271BD"/>
    <w:multiLevelType w:val="multilevel"/>
    <w:tmpl w:val="3BA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66697E"/>
    <w:multiLevelType w:val="multilevel"/>
    <w:tmpl w:val="BE6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EC2238"/>
    <w:multiLevelType w:val="multilevel"/>
    <w:tmpl w:val="0D54D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EB35688"/>
    <w:multiLevelType w:val="multilevel"/>
    <w:tmpl w:val="ECC4DA3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F8A0A46"/>
    <w:multiLevelType w:val="multilevel"/>
    <w:tmpl w:val="7C2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64236C"/>
    <w:multiLevelType w:val="multilevel"/>
    <w:tmpl w:val="34D2AFF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165367F"/>
    <w:multiLevelType w:val="multilevel"/>
    <w:tmpl w:val="E03843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64F14CF8"/>
    <w:multiLevelType w:val="multilevel"/>
    <w:tmpl w:val="3A625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2A37C9"/>
    <w:multiLevelType w:val="multilevel"/>
    <w:tmpl w:val="8D8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4F220D"/>
    <w:multiLevelType w:val="multilevel"/>
    <w:tmpl w:val="FFC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F068C6"/>
    <w:multiLevelType w:val="multilevel"/>
    <w:tmpl w:val="695C572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6B2A7106"/>
    <w:multiLevelType w:val="multilevel"/>
    <w:tmpl w:val="989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4D66E3"/>
    <w:multiLevelType w:val="multilevel"/>
    <w:tmpl w:val="CC5439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6" w15:restartNumberingAfterBreak="0">
    <w:nsid w:val="6E230C8A"/>
    <w:multiLevelType w:val="multilevel"/>
    <w:tmpl w:val="90C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F547B3"/>
    <w:multiLevelType w:val="multilevel"/>
    <w:tmpl w:val="A20650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78C7474B"/>
    <w:multiLevelType w:val="multilevel"/>
    <w:tmpl w:val="B12A3DB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96E4CD4"/>
    <w:multiLevelType w:val="multilevel"/>
    <w:tmpl w:val="4FC8045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50" w15:restartNumberingAfterBreak="0">
    <w:nsid w:val="7C3A2014"/>
    <w:multiLevelType w:val="multilevel"/>
    <w:tmpl w:val="A55ADA1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E2E6CDE"/>
    <w:multiLevelType w:val="multilevel"/>
    <w:tmpl w:val="BC1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561887">
    <w:abstractNumId w:val="26"/>
  </w:num>
  <w:num w:numId="2" w16cid:durableId="1693801280">
    <w:abstractNumId w:val="28"/>
  </w:num>
  <w:num w:numId="3" w16cid:durableId="1487012077">
    <w:abstractNumId w:val="9"/>
  </w:num>
  <w:num w:numId="4" w16cid:durableId="794517731">
    <w:abstractNumId w:val="19"/>
  </w:num>
  <w:num w:numId="5" w16cid:durableId="52781575">
    <w:abstractNumId w:val="38"/>
  </w:num>
  <w:num w:numId="6" w16cid:durableId="1728992971">
    <w:abstractNumId w:val="11"/>
  </w:num>
  <w:num w:numId="7" w16cid:durableId="1270621470">
    <w:abstractNumId w:val="12"/>
  </w:num>
  <w:num w:numId="8" w16cid:durableId="1878856886">
    <w:abstractNumId w:val="32"/>
  </w:num>
  <w:num w:numId="9" w16cid:durableId="266010721">
    <w:abstractNumId w:val="36"/>
  </w:num>
  <w:num w:numId="10" w16cid:durableId="2055343407">
    <w:abstractNumId w:val="49"/>
  </w:num>
  <w:num w:numId="11" w16cid:durableId="2088259368">
    <w:abstractNumId w:val="48"/>
  </w:num>
  <w:num w:numId="12" w16cid:durableId="1956254195">
    <w:abstractNumId w:val="23"/>
  </w:num>
  <w:num w:numId="13" w16cid:durableId="245577995">
    <w:abstractNumId w:val="2"/>
  </w:num>
  <w:num w:numId="14" w16cid:durableId="731848742">
    <w:abstractNumId w:val="35"/>
  </w:num>
  <w:num w:numId="15" w16cid:durableId="247616883">
    <w:abstractNumId w:val="13"/>
  </w:num>
  <w:num w:numId="16" w16cid:durableId="2093575126">
    <w:abstractNumId w:val="47"/>
  </w:num>
  <w:num w:numId="17" w16cid:durableId="811404659">
    <w:abstractNumId w:val="14"/>
  </w:num>
  <w:num w:numId="18" w16cid:durableId="1850630797">
    <w:abstractNumId w:val="43"/>
  </w:num>
  <w:num w:numId="19" w16cid:durableId="963122331">
    <w:abstractNumId w:val="45"/>
  </w:num>
  <w:num w:numId="20" w16cid:durableId="88280487">
    <w:abstractNumId w:val="27"/>
  </w:num>
  <w:num w:numId="21" w16cid:durableId="2068674815">
    <w:abstractNumId w:val="22"/>
  </w:num>
  <w:num w:numId="22" w16cid:durableId="1875343424">
    <w:abstractNumId w:val="39"/>
  </w:num>
  <w:num w:numId="23" w16cid:durableId="524290229">
    <w:abstractNumId w:val="18"/>
  </w:num>
  <w:num w:numId="24" w16cid:durableId="375659995">
    <w:abstractNumId w:val="25"/>
  </w:num>
  <w:num w:numId="25" w16cid:durableId="2015062785">
    <w:abstractNumId w:val="50"/>
  </w:num>
  <w:num w:numId="26" w16cid:durableId="333267156">
    <w:abstractNumId w:val="6"/>
  </w:num>
  <w:num w:numId="27" w16cid:durableId="1741974697">
    <w:abstractNumId w:val="0"/>
  </w:num>
  <w:num w:numId="28" w16cid:durableId="1803421234">
    <w:abstractNumId w:val="1"/>
  </w:num>
  <w:num w:numId="29" w16cid:durableId="369385317">
    <w:abstractNumId w:val="15"/>
  </w:num>
  <w:num w:numId="30" w16cid:durableId="1056704785">
    <w:abstractNumId w:val="20"/>
  </w:num>
  <w:num w:numId="31" w16cid:durableId="2102488882">
    <w:abstractNumId w:val="16"/>
  </w:num>
  <w:num w:numId="32" w16cid:durableId="1127044591">
    <w:abstractNumId w:val="8"/>
  </w:num>
  <w:num w:numId="33" w16cid:durableId="1080103514">
    <w:abstractNumId w:val="10"/>
  </w:num>
  <w:num w:numId="34" w16cid:durableId="1502234059">
    <w:abstractNumId w:val="34"/>
  </w:num>
  <w:num w:numId="35" w16cid:durableId="2137408880">
    <w:abstractNumId w:val="42"/>
  </w:num>
  <w:num w:numId="36" w16cid:durableId="1502232588">
    <w:abstractNumId w:val="5"/>
  </w:num>
  <w:num w:numId="37" w16cid:durableId="1600482283">
    <w:abstractNumId w:val="7"/>
  </w:num>
  <w:num w:numId="38" w16cid:durableId="459884110">
    <w:abstractNumId w:val="29"/>
  </w:num>
  <w:num w:numId="39" w16cid:durableId="1044983919">
    <w:abstractNumId w:val="41"/>
  </w:num>
  <w:num w:numId="40" w16cid:durableId="1051540567">
    <w:abstractNumId w:val="37"/>
  </w:num>
  <w:num w:numId="41" w16cid:durableId="683635414">
    <w:abstractNumId w:val="31"/>
  </w:num>
  <w:num w:numId="42" w16cid:durableId="1001008262">
    <w:abstractNumId w:val="17"/>
  </w:num>
  <w:num w:numId="43" w16cid:durableId="579408417">
    <w:abstractNumId w:val="4"/>
  </w:num>
  <w:num w:numId="44" w16cid:durableId="1906186184">
    <w:abstractNumId w:val="24"/>
  </w:num>
  <w:num w:numId="45" w16cid:durableId="1033463965">
    <w:abstractNumId w:val="3"/>
  </w:num>
  <w:num w:numId="46" w16cid:durableId="1417902978">
    <w:abstractNumId w:val="44"/>
  </w:num>
  <w:num w:numId="47" w16cid:durableId="1334450824">
    <w:abstractNumId w:val="51"/>
  </w:num>
  <w:num w:numId="48" w16cid:durableId="32317650">
    <w:abstractNumId w:val="30"/>
  </w:num>
  <w:num w:numId="49" w16cid:durableId="1064915808">
    <w:abstractNumId w:val="40"/>
  </w:num>
  <w:num w:numId="50" w16cid:durableId="1132090530">
    <w:abstractNumId w:val="21"/>
  </w:num>
  <w:num w:numId="51" w16cid:durableId="1224029304">
    <w:abstractNumId w:val="46"/>
  </w:num>
  <w:num w:numId="52" w16cid:durableId="136000596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BB"/>
    <w:rsid w:val="000810B3"/>
    <w:rsid w:val="00100970"/>
    <w:rsid w:val="001633C7"/>
    <w:rsid w:val="001C33AB"/>
    <w:rsid w:val="0020095E"/>
    <w:rsid w:val="00250632"/>
    <w:rsid w:val="002E12BC"/>
    <w:rsid w:val="003334E1"/>
    <w:rsid w:val="0049212C"/>
    <w:rsid w:val="004E0EE3"/>
    <w:rsid w:val="004E2ED0"/>
    <w:rsid w:val="004F6E7A"/>
    <w:rsid w:val="006F3C71"/>
    <w:rsid w:val="00714FED"/>
    <w:rsid w:val="00746FE6"/>
    <w:rsid w:val="007C4771"/>
    <w:rsid w:val="00813DBD"/>
    <w:rsid w:val="00971BAA"/>
    <w:rsid w:val="009E7AC7"/>
    <w:rsid w:val="00AC5DBA"/>
    <w:rsid w:val="00AD07E6"/>
    <w:rsid w:val="00B43564"/>
    <w:rsid w:val="00B93848"/>
    <w:rsid w:val="00BD0F54"/>
    <w:rsid w:val="00C26C8C"/>
    <w:rsid w:val="00C36E5A"/>
    <w:rsid w:val="00C87090"/>
    <w:rsid w:val="00CE296C"/>
    <w:rsid w:val="00D93498"/>
    <w:rsid w:val="00E65C84"/>
    <w:rsid w:val="00E97C73"/>
    <w:rsid w:val="00F35924"/>
    <w:rsid w:val="00F417A8"/>
    <w:rsid w:val="00F74131"/>
    <w:rsid w:val="00F92B15"/>
    <w:rsid w:val="00FB221C"/>
    <w:rsid w:val="00FC6E20"/>
    <w:rsid w:val="00FE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B8E3"/>
  <w15:docId w15:val="{4A10A3F6-D580-4FBB-BBF5-F8CC4DC9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1"/>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0"/>
      </w:numPr>
      <w:tabs>
        <w:tab w:val="left" w:pos="-922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5"/>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313686">
      <w:bodyDiv w:val="1"/>
      <w:marLeft w:val="0"/>
      <w:marRight w:val="0"/>
      <w:marTop w:val="0"/>
      <w:marBottom w:val="0"/>
      <w:divBdr>
        <w:top w:val="none" w:sz="0" w:space="0" w:color="auto"/>
        <w:left w:val="none" w:sz="0" w:space="0" w:color="auto"/>
        <w:bottom w:val="none" w:sz="0" w:space="0" w:color="auto"/>
        <w:right w:val="none" w:sz="0" w:space="0" w:color="auto"/>
      </w:divBdr>
      <w:divsChild>
        <w:div w:id="2050957531">
          <w:marLeft w:val="-180"/>
          <w:marRight w:val="-180"/>
          <w:marTop w:val="0"/>
          <w:marBottom w:val="0"/>
          <w:divBdr>
            <w:top w:val="none" w:sz="0" w:space="0" w:color="auto"/>
            <w:left w:val="none" w:sz="0" w:space="0" w:color="auto"/>
            <w:bottom w:val="none" w:sz="0" w:space="0" w:color="auto"/>
            <w:right w:val="none" w:sz="0" w:space="0" w:color="auto"/>
          </w:divBdr>
          <w:divsChild>
            <w:div w:id="630526066">
              <w:marLeft w:val="0"/>
              <w:marRight w:val="0"/>
              <w:marTop w:val="0"/>
              <w:marBottom w:val="0"/>
              <w:divBdr>
                <w:top w:val="none" w:sz="0" w:space="0" w:color="auto"/>
                <w:left w:val="none" w:sz="0" w:space="0" w:color="auto"/>
                <w:bottom w:val="none" w:sz="0" w:space="0" w:color="auto"/>
                <w:right w:val="none" w:sz="0" w:space="0" w:color="auto"/>
              </w:divBdr>
            </w:div>
          </w:divsChild>
        </w:div>
        <w:div w:id="1975719051">
          <w:marLeft w:val="-180"/>
          <w:marRight w:val="-180"/>
          <w:marTop w:val="0"/>
          <w:marBottom w:val="0"/>
          <w:divBdr>
            <w:top w:val="none" w:sz="0" w:space="0" w:color="auto"/>
            <w:left w:val="none" w:sz="0" w:space="0" w:color="auto"/>
            <w:bottom w:val="none" w:sz="0" w:space="0" w:color="auto"/>
            <w:right w:val="none" w:sz="0" w:space="0" w:color="auto"/>
          </w:divBdr>
          <w:divsChild>
            <w:div w:id="1883833084">
              <w:marLeft w:val="0"/>
              <w:marRight w:val="0"/>
              <w:marTop w:val="0"/>
              <w:marBottom w:val="0"/>
              <w:divBdr>
                <w:top w:val="none" w:sz="0" w:space="0" w:color="auto"/>
                <w:left w:val="none" w:sz="0" w:space="0" w:color="auto"/>
                <w:bottom w:val="none" w:sz="0" w:space="0" w:color="auto"/>
                <w:right w:val="none" w:sz="0" w:space="0" w:color="auto"/>
              </w:divBdr>
            </w:div>
          </w:divsChild>
        </w:div>
        <w:div w:id="1732339703">
          <w:marLeft w:val="-180"/>
          <w:marRight w:val="-180"/>
          <w:marTop w:val="0"/>
          <w:marBottom w:val="0"/>
          <w:divBdr>
            <w:top w:val="none" w:sz="0" w:space="0" w:color="auto"/>
            <w:left w:val="none" w:sz="0" w:space="0" w:color="auto"/>
            <w:bottom w:val="none" w:sz="0" w:space="0" w:color="auto"/>
            <w:right w:val="none" w:sz="0" w:space="0" w:color="auto"/>
          </w:divBdr>
          <w:divsChild>
            <w:div w:id="334113864">
              <w:marLeft w:val="0"/>
              <w:marRight w:val="0"/>
              <w:marTop w:val="0"/>
              <w:marBottom w:val="0"/>
              <w:divBdr>
                <w:top w:val="none" w:sz="0" w:space="0" w:color="auto"/>
                <w:left w:val="none" w:sz="0" w:space="0" w:color="auto"/>
                <w:bottom w:val="none" w:sz="0" w:space="0" w:color="auto"/>
                <w:right w:val="none" w:sz="0" w:space="0" w:color="auto"/>
              </w:divBdr>
            </w:div>
            <w:div w:id="2013678163">
              <w:marLeft w:val="0"/>
              <w:marRight w:val="0"/>
              <w:marTop w:val="0"/>
              <w:marBottom w:val="0"/>
              <w:divBdr>
                <w:top w:val="none" w:sz="0" w:space="0" w:color="auto"/>
                <w:left w:val="none" w:sz="0" w:space="0" w:color="auto"/>
                <w:bottom w:val="none" w:sz="0" w:space="0" w:color="auto"/>
                <w:right w:val="none" w:sz="0" w:space="0" w:color="auto"/>
              </w:divBdr>
              <w:divsChild>
                <w:div w:id="15266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9056">
          <w:marLeft w:val="-180"/>
          <w:marRight w:val="-180"/>
          <w:marTop w:val="0"/>
          <w:marBottom w:val="0"/>
          <w:divBdr>
            <w:top w:val="none" w:sz="0" w:space="0" w:color="auto"/>
            <w:left w:val="none" w:sz="0" w:space="0" w:color="auto"/>
            <w:bottom w:val="none" w:sz="0" w:space="0" w:color="auto"/>
            <w:right w:val="none" w:sz="0" w:space="0" w:color="auto"/>
          </w:divBdr>
          <w:divsChild>
            <w:div w:id="9950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etmatters.org/resources/online-safety-guide-0-5-year-ol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96323/UKCIS_Education_for_a_Connected_World_.pdf" TargetMode="External"/><Relationship Id="rId4" Type="http://schemas.openxmlformats.org/officeDocument/2006/relationships/webSettings" Target="webSettings.xml"/><Relationship Id="rId9" Type="http://schemas.openxmlformats.org/officeDocument/2006/relationships/hyperlink" Target="https://www.nspcc.org.uk/keeping-children-safe/support-for-parents/pants-underwear-r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8487</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Model complaints procedure</vt:lpstr>
      <vt:lpstr>//</vt:lpstr>
      <vt:lpstr/>
      <vt:lpstr>/</vt:lpstr>
      <vt:lpstr/>
      <vt:lpstr/>
      <vt:lpstr>/</vt:lpstr>
      <vt:lpstr/>
      <vt:lpstr/>
      <vt:lpstr/>
      <vt:lpstr/>
      <vt:lpstr/>
      <vt:lpstr/>
      <vt:lpstr>/</vt:lpstr>
      <vt:lpstr/>
      <vt:lpstr/>
      <vt:lpstr/>
      <vt:lpstr/>
      <vt:lpstr/>
      <vt:lpstr/>
      <vt:lpstr>NEW UK SIC Filtering &amp; Monitoring Definitions 2025: What Education Settings Need</vt:lpstr>
      <vt:lpstr>    Background</vt:lpstr>
      <vt:lpstr>    Appropriate filtering - key changes  </vt:lpstr>
      <vt:lpstr>    Appropriate monitoring - key changes  </vt:lpstr>
      <vt:lpstr>    What should schools, colleges and MATs do next? </vt:lpstr>
      <vt:lpstr>    Contents</vt:lpstr>
      <vt:lpstr>    Filtering</vt:lpstr>
      <vt:lpstr>        Our expectations </vt:lpstr>
      <vt:lpstr>        Relevant regulation</vt:lpstr>
      <vt:lpstr>    Monitoring and reporting</vt:lpstr>
      <vt:lpstr>        Our expectations </vt:lpstr>
      <vt:lpstr>        Relevant regulation</vt:lpstr>
      <vt:lpstr>    Security</vt:lpstr>
      <vt:lpstr>        Our expectations</vt:lpstr>
      <vt:lpstr>        Relevant regulation</vt:lpstr>
      <vt:lpstr>    Privacy and data protection</vt:lpstr>
      <vt:lpstr>        Our expectations</vt:lpstr>
      <vt:lpstr>        Relevant regulation</vt:lpstr>
      <vt:lpstr>    Intellectual property</vt:lpstr>
      <vt:lpstr>        Our expectations</vt:lpstr>
      <vt:lpstr>        Relevant regulation</vt:lpstr>
      <vt:lpstr>    Design and testing</vt:lpstr>
      <vt:lpstr>        Our expectations</vt:lpstr>
      <vt:lpstr>        Relevant regulation</vt:lpstr>
      <vt:lpstr>    Governance</vt:lpstr>
      <vt:lpstr>        Our expectations</vt:lpstr>
      <vt:lpstr>        Relevant regulation</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Trudy Johnson</cp:lastModifiedBy>
  <cp:revision>4</cp:revision>
  <cp:lastPrinted>2020-09-22T14:17:00Z</cp:lastPrinted>
  <dcterms:created xsi:type="dcterms:W3CDTF">2025-11-27T17:59:00Z</dcterms:created>
  <dcterms:modified xsi:type="dcterms:W3CDTF">2025-11-27T18:00:00Z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